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7C88">
      <w:pPr>
        <w:spacing w:line="362" w:lineRule="auto"/>
        <w:rPr>
          <w:rFonts w:ascii="Arial"/>
          <w:sz w:val="21"/>
        </w:rPr>
      </w:pPr>
    </w:p>
    <w:p w14:paraId="4C2024FA">
      <w:pPr>
        <w:spacing w:line="60" w:lineRule="exact"/>
      </w:pPr>
    </w:p>
    <w:p w14:paraId="125FEB29">
      <w:pPr>
        <w:spacing w:line="344" w:lineRule="auto"/>
        <w:rPr>
          <w:rFonts w:ascii="Arial"/>
          <w:sz w:val="21"/>
        </w:rPr>
      </w:pPr>
    </w:p>
    <w:p w14:paraId="09BFDD24">
      <w:pPr>
        <w:pStyle w:val="2"/>
        <w:spacing w:before="156" w:line="354" w:lineRule="auto"/>
        <w:ind w:left="3265" w:right="680" w:hanging="2819"/>
        <w:rPr>
          <w:sz w:val="48"/>
          <w:szCs w:val="48"/>
        </w:rPr>
      </w:pPr>
      <w:r>
        <w:rPr>
          <w:b/>
          <w:bCs/>
          <w:spacing w:val="-40"/>
          <w:sz w:val="48"/>
          <w:szCs w:val="48"/>
        </w:rPr>
        <w:t>关于下达2026年自治区财政常态化帮扶</w:t>
      </w:r>
      <w:r>
        <w:rPr>
          <w:spacing w:val="16"/>
          <w:sz w:val="48"/>
          <w:szCs w:val="48"/>
        </w:rPr>
        <w:t xml:space="preserve"> </w:t>
      </w:r>
      <w:r>
        <w:rPr>
          <w:b/>
          <w:bCs/>
          <w:spacing w:val="-52"/>
          <w:sz w:val="48"/>
          <w:szCs w:val="48"/>
        </w:rPr>
        <w:t>资金的通知</w:t>
      </w:r>
    </w:p>
    <w:p w14:paraId="4663B550">
      <w:pPr>
        <w:pStyle w:val="2"/>
        <w:spacing w:before="1" w:line="218" w:lineRule="auto"/>
        <w:ind w:left="209"/>
      </w:pPr>
      <w:r>
        <w:rPr>
          <w:spacing w:val="-15"/>
        </w:rPr>
        <w:t>磴口县组织部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民委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水利局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乡村振兴服务中心：</w:t>
      </w:r>
    </w:p>
    <w:p w14:paraId="5DD1A59C">
      <w:pPr>
        <w:pStyle w:val="2"/>
        <w:spacing w:before="239" w:line="324" w:lineRule="auto"/>
        <w:ind w:left="209" w:right="311" w:firstLine="670"/>
        <w:jc w:val="both"/>
        <w:rPr>
          <w:rFonts w:ascii="仿宋" w:hAnsi="仿宋" w:eastAsia="仿宋" w:cs="仿宋"/>
        </w:rPr>
      </w:pPr>
      <w:r>
        <w:rPr>
          <w:spacing w:val="-40"/>
        </w:rPr>
        <w:t>为了提高预算完整性，加快支出进度，根据巴彦淖尔市</w:t>
      </w:r>
      <w:r>
        <w:rPr>
          <w:spacing w:val="7"/>
        </w:rPr>
        <w:t xml:space="preserve"> </w:t>
      </w:r>
      <w:r>
        <w:rPr>
          <w:spacing w:val="-24"/>
        </w:rPr>
        <w:t>财政《关于下达2026年自治区财政常态</w:t>
      </w:r>
      <w:r>
        <w:rPr>
          <w:spacing w:val="-25"/>
        </w:rPr>
        <w:t>化帮扶资金预算的</w:t>
      </w:r>
      <w:r>
        <w:t xml:space="preserve"> </w:t>
      </w:r>
      <w:r>
        <w:rPr>
          <w:spacing w:val="-16"/>
        </w:rPr>
        <w:t>通知》(巴财农[2026]2号)现下达磴口县组织部2026年自</w:t>
      </w:r>
      <w:r>
        <w:rPr>
          <w:spacing w:val="5"/>
        </w:rPr>
        <w:t xml:space="preserve"> </w:t>
      </w:r>
      <w:r>
        <w:rPr>
          <w:spacing w:val="-26"/>
        </w:rPr>
        <w:t>治区财政常态化帮扶资金60万元，用于发展新型村集体经</w:t>
      </w:r>
      <w:r>
        <w:rPr>
          <w:spacing w:val="8"/>
        </w:rPr>
        <w:t xml:space="preserve"> </w:t>
      </w:r>
      <w:r>
        <w:rPr>
          <w:spacing w:val="-26"/>
        </w:rPr>
        <w:t>济；下达磴口县民委15万元，用于少数民族发展任务；下</w:t>
      </w:r>
      <w:r>
        <w:rPr>
          <w:spacing w:val="16"/>
        </w:rPr>
        <w:t xml:space="preserve"> </w:t>
      </w:r>
      <w:r>
        <w:rPr>
          <w:spacing w:val="-31"/>
        </w:rPr>
        <w:t>达磴口县水利局130万元，用于农村牧区安全饮水任务；下</w:t>
      </w:r>
      <w:r>
        <w:rPr>
          <w:spacing w:val="2"/>
        </w:rPr>
        <w:t xml:space="preserve"> </w:t>
      </w:r>
      <w:r>
        <w:rPr>
          <w:spacing w:val="-24"/>
        </w:rPr>
        <w:t>达磴口县乡村振兴服务中心2826万元，用于开发式帮扶任</w:t>
      </w:r>
      <w:r>
        <w:rPr>
          <w:spacing w:val="11"/>
        </w:rPr>
        <w:t xml:space="preserve"> </w:t>
      </w:r>
      <w:r>
        <w:rPr>
          <w:rFonts w:ascii="仿宋" w:hAnsi="仿宋" w:eastAsia="仿宋" w:cs="仿宋"/>
          <w:spacing w:val="-17"/>
        </w:rPr>
        <w:t>务。</w:t>
      </w:r>
    </w:p>
    <w:p w14:paraId="757046AA">
      <w:pPr>
        <w:spacing w:line="324" w:lineRule="auto"/>
        <w:rPr>
          <w:rFonts w:ascii="仿宋" w:hAnsi="仿宋" w:eastAsia="仿宋" w:cs="仿宋"/>
        </w:rPr>
        <w:sectPr>
          <w:type w:val="continuous"/>
          <w:pgSz w:w="11900" w:h="16840"/>
          <w:pgMar w:top="1431" w:right="1549" w:bottom="0" w:left="1710" w:header="0" w:footer="0" w:gutter="0"/>
          <w:cols w:equalWidth="0" w:num="1">
            <w:col w:w="8640"/>
          </w:cols>
        </w:sectPr>
      </w:pPr>
    </w:p>
    <w:p w14:paraId="1D319BBB">
      <w:pPr>
        <w:pStyle w:val="2"/>
        <w:spacing w:before="95" w:line="343" w:lineRule="auto"/>
        <w:ind w:right="493" w:firstLine="665"/>
        <w:jc w:val="both"/>
        <w:rPr>
          <w:sz w:val="33"/>
          <w:szCs w:val="33"/>
        </w:rPr>
      </w:pPr>
      <w:bookmarkStart w:id="0" w:name="_GoBack"/>
      <w:bookmarkEnd w:id="0"/>
      <w:r>
        <w:rPr>
          <w:spacing w:val="-25"/>
          <w:sz w:val="33"/>
          <w:szCs w:val="33"/>
        </w:rPr>
        <w:t>请你单位认真贯彻落实《中共中央国务院关于实现巩固</w:t>
      </w:r>
      <w:r>
        <w:rPr>
          <w:spacing w:val="10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拓展脱贫攻坚成果同乡村振兴有效衔接的意见》精神，按照</w:t>
      </w:r>
      <w:r>
        <w:rPr>
          <w:spacing w:val="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《中央财政衔接推进乡村振兴补助资金管理办法》(磴财农</w:t>
      </w:r>
      <w:r>
        <w:rPr>
          <w:spacing w:val="10"/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[2021]19号)、《内蒙古自治区财政衔接推进乡村振兴补助资</w:t>
      </w:r>
      <w:r>
        <w:rPr>
          <w:spacing w:val="16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金管理办法》(内财农规[2021]8号)等要求，及时办理资金</w:t>
      </w:r>
      <w:r>
        <w:rPr>
          <w:spacing w:val="12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的申请及拨付，并严格按照项目实施要求使用资金。按规定</w:t>
      </w:r>
      <w:r>
        <w:rPr>
          <w:spacing w:val="2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对资金和项目进行公告公示，并对项目绩效过程管理。加快</w:t>
      </w:r>
      <w:r>
        <w:rPr>
          <w:spacing w:val="12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项目建设和资金支出进度，充分发挥资金使用效益。</w:t>
      </w:r>
    </w:p>
    <w:p w14:paraId="2ACEDE6F">
      <w:pPr>
        <w:spacing w:line="249" w:lineRule="auto"/>
        <w:rPr>
          <w:rFonts w:ascii="Arial"/>
          <w:sz w:val="21"/>
        </w:rPr>
      </w:pPr>
    </w:p>
    <w:p w14:paraId="2B632E06">
      <w:pPr>
        <w:spacing w:line="249" w:lineRule="auto"/>
        <w:rPr>
          <w:rFonts w:ascii="Arial"/>
          <w:sz w:val="21"/>
        </w:rPr>
      </w:pPr>
    </w:p>
    <w:p w14:paraId="645165B2">
      <w:pPr>
        <w:spacing w:line="250" w:lineRule="auto"/>
        <w:rPr>
          <w:rFonts w:ascii="Arial"/>
          <w:sz w:val="21"/>
        </w:rPr>
      </w:pPr>
    </w:p>
    <w:p w14:paraId="2C86A48D">
      <w:pPr>
        <w:spacing w:line="250" w:lineRule="auto"/>
        <w:rPr>
          <w:rFonts w:ascii="Arial"/>
          <w:sz w:val="21"/>
        </w:rPr>
      </w:pPr>
    </w:p>
    <w:p w14:paraId="7F8BA766">
      <w:pPr>
        <w:spacing w:line="250" w:lineRule="auto"/>
        <w:rPr>
          <w:rFonts w:ascii="Arial"/>
          <w:sz w:val="21"/>
        </w:rPr>
      </w:pPr>
    </w:p>
    <w:p w14:paraId="5846E7C3">
      <w:pPr>
        <w:pStyle w:val="2"/>
        <w:spacing w:before="107" w:line="221" w:lineRule="auto"/>
        <w:ind w:left="5824"/>
        <w:rPr>
          <w:sz w:val="33"/>
          <w:szCs w:val="33"/>
        </w:rPr>
      </w:pPr>
      <w:r>
        <w:rPr>
          <w:spacing w:val="-17"/>
          <w:sz w:val="33"/>
          <w:szCs w:val="33"/>
        </w:rPr>
        <w:t>磴口县财政局</w:t>
      </w:r>
    </w:p>
    <w:p w14:paraId="294DDE68">
      <w:pPr>
        <w:pStyle w:val="2"/>
        <w:spacing w:before="223" w:line="219" w:lineRule="auto"/>
        <w:ind w:left="5574"/>
        <w:rPr>
          <w:sz w:val="33"/>
          <w:szCs w:val="33"/>
        </w:rPr>
      </w:pPr>
      <w:r>
        <w:rPr>
          <w:spacing w:val="52"/>
          <w:sz w:val="33"/>
          <w:szCs w:val="33"/>
        </w:rPr>
        <w:t>2026年1月4日</w:t>
      </w:r>
    </w:p>
    <w:sectPr>
      <w:pgSz w:w="11900" w:h="16840"/>
      <w:pgMar w:top="1431" w:right="1785" w:bottom="0" w:left="1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1E3A96"/>
    <w:rsid w:val="BD01A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447</Words>
  <Characters>489</Characters>
  <TotalTime>4</TotalTime>
  <ScaleCrop>false</ScaleCrop>
  <LinksUpToDate>false</LinksUpToDate>
  <CharactersWithSpaces>519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2026-05-12T00:14:00Z</dcterms:created>
  <dc:creator>Administrator</dc:creator>
  <cp:lastModifiedBy>WPS_1729516128</cp:lastModifiedBy>
  <dcterms:modified xsi:type="dcterms:W3CDTF">2026-05-11T16:42:52Z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2026-05-11T16:14:55Z</vt:filetime>
  </property>
  <property fmtid="{D5CDD505-2E9C-101B-9397-08002B2CF9AE}" pid="4" name="UsrData">
    <vt:lpwstr>6a018ffcd3e451001f9e82dfwl</vt:lpwstr>
  </property>
  <property fmtid="{D5CDD505-2E9C-101B-9397-08002B2CF9AE}" pid="5" name="KSOTemplateDocerSaveRecord">
    <vt:lpwstr>eyJoZGlkIjoiZjA4YWFlMDYxOTA2MjY0YzMxMTMzYmYyMjE1ZDQxMDEiLCJ1c2VySWQiOiI3NDQ0NjAwMzkifQ==</vt:lpwstr>
  </property>
  <property fmtid="{D5CDD505-2E9C-101B-9397-08002B2CF9AE}" pid="6" name="KSOProductBuildVer">
    <vt:lpwstr>2052-12.1.2.23578</vt:lpwstr>
  </property>
  <property fmtid="{D5CDD505-2E9C-101B-9397-08002B2CF9AE}" pid="7" name="ICV">
    <vt:lpwstr>4C5B524EBE7814848C96016A84E72E7F_43</vt:lpwstr>
  </property>
</Properties>
</file>