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firstLine="4480" w:firstLineChars="1600"/>
        <w:rPr>
          <w:sz w:val="28"/>
          <w:szCs w:val="28"/>
        </w:rPr>
      </w:pPr>
    </w:p>
    <w:p>
      <w:pPr>
        <w:spacing w:line="560" w:lineRule="exact"/>
        <w:ind w:firstLine="4480" w:firstLineChars="1600"/>
        <w:rPr>
          <w:sz w:val="28"/>
          <w:szCs w:val="28"/>
        </w:rPr>
      </w:pPr>
    </w:p>
    <w:p>
      <w:pPr>
        <w:spacing w:line="560" w:lineRule="exact"/>
        <w:rPr>
          <w:sz w:val="28"/>
          <w:szCs w:val="28"/>
        </w:rPr>
      </w:pPr>
    </w:p>
    <w:p>
      <w:pPr>
        <w:spacing w:line="560" w:lineRule="exact"/>
        <w:jc w:val="center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巴人社工时审字〔</w:t>
      </w:r>
      <w:r>
        <w:rPr>
          <w:rFonts w:ascii="仿宋" w:hAnsi="仿宋" w:eastAsia="仿宋"/>
          <w:sz w:val="32"/>
          <w:szCs w:val="32"/>
        </w:rPr>
        <w:t>20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24</w:t>
      </w:r>
      <w:r>
        <w:rPr>
          <w:rFonts w:hint="eastAsia" w:ascii="仿宋" w:hAnsi="仿宋" w:eastAsia="仿宋"/>
          <w:sz w:val="32"/>
          <w:szCs w:val="32"/>
        </w:rPr>
        <w:t>〕号</w:t>
      </w:r>
    </w:p>
    <w:p>
      <w:pPr>
        <w:spacing w:line="560" w:lineRule="exact"/>
        <w:jc w:val="center"/>
        <w:rPr>
          <w:rFonts w:hint="eastAsia" w:ascii="长城小标宋体" w:eastAsia="长城小标宋体"/>
          <w:sz w:val="30"/>
          <w:szCs w:val="30"/>
        </w:rPr>
      </w:pPr>
    </w:p>
    <w:p>
      <w:pPr>
        <w:spacing w:line="560" w:lineRule="exact"/>
        <w:jc w:val="center"/>
        <w:rPr>
          <w:rFonts w:hint="eastAsia" w:ascii="宋体" w:hAnsi="宋体"/>
          <w:sz w:val="44"/>
          <w:szCs w:val="44"/>
        </w:rPr>
      </w:pPr>
      <w:r>
        <w:rPr>
          <w:rFonts w:hint="eastAsia" w:ascii="宋体" w:hAnsi="宋体"/>
          <w:sz w:val="44"/>
          <w:szCs w:val="44"/>
        </w:rPr>
        <w:t>关于</w:t>
      </w:r>
      <w:r>
        <w:rPr>
          <w:rFonts w:hint="eastAsia" w:ascii="宋体" w:hAnsi="宋体"/>
          <w:sz w:val="44"/>
          <w:szCs w:val="44"/>
          <w:lang w:eastAsia="zh-CN"/>
        </w:rPr>
        <w:t>《关于</w:t>
      </w:r>
      <w:r>
        <w:rPr>
          <w:rFonts w:hint="eastAsia" w:ascii="宋体" w:hAnsi="宋体"/>
          <w:sz w:val="44"/>
          <w:szCs w:val="44"/>
        </w:rPr>
        <w:t>对</w:t>
      </w:r>
      <w:r>
        <w:rPr>
          <w:rFonts w:hint="eastAsia" w:ascii="宋体" w:hAnsi="宋体"/>
          <w:sz w:val="44"/>
          <w:szCs w:val="44"/>
          <w:lang w:eastAsia="zh-CN"/>
        </w:rPr>
        <w:t>内蒙古和瑞包装有限公司</w:t>
      </w:r>
      <w:r>
        <w:rPr>
          <w:rFonts w:hint="eastAsia" w:ascii="宋体" w:hAnsi="宋体"/>
          <w:sz w:val="44"/>
          <w:szCs w:val="44"/>
        </w:rPr>
        <w:t>实行综合计算工时工作制和不定时工作制</w:t>
      </w:r>
      <w:r>
        <w:rPr>
          <w:rFonts w:hint="eastAsia" w:ascii="宋体" w:hAnsi="宋体"/>
          <w:sz w:val="44"/>
          <w:szCs w:val="44"/>
          <w:lang w:eastAsia="zh-CN"/>
        </w:rPr>
        <w:t>的申请》</w:t>
      </w:r>
      <w:r>
        <w:rPr>
          <w:rFonts w:hint="eastAsia" w:ascii="宋体" w:hAnsi="宋体"/>
          <w:sz w:val="44"/>
          <w:szCs w:val="44"/>
        </w:rPr>
        <w:t>的批复</w:t>
      </w:r>
    </w:p>
    <w:p>
      <w:pPr>
        <w:rPr>
          <w:rFonts w:ascii="仿宋_GB2312" w:hAnsi="宋体" w:eastAsia="仿宋_GB2312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内蒙古和瑞包装有限公司</w:t>
      </w:r>
      <w:r>
        <w:rPr>
          <w:rFonts w:hint="eastAsia" w:ascii="仿宋" w:hAnsi="仿宋" w:eastAsia="仿宋"/>
          <w:sz w:val="32"/>
          <w:szCs w:val="32"/>
        </w:rPr>
        <w:t>：</w:t>
      </w:r>
    </w:p>
    <w:p>
      <w:pPr>
        <w:spacing w:line="600" w:lineRule="atLeas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你单位报来的《关于实行综合计算工时制和不定时工作制的报告》收悉，根据《中华人民共和国劳动法》第三十九条和《劳动部关于印发〈关于企业实行不定时工作制度和综合计算工时工作制的审批办法〉的通知》（劳部发〔</w:t>
      </w:r>
      <w:r>
        <w:rPr>
          <w:rFonts w:ascii="仿宋" w:hAnsi="仿宋" w:eastAsia="仿宋"/>
          <w:sz w:val="32"/>
          <w:szCs w:val="32"/>
        </w:rPr>
        <w:t>1994</w:t>
      </w:r>
      <w:r>
        <w:rPr>
          <w:rFonts w:hint="eastAsia" w:ascii="仿宋" w:hAnsi="仿宋" w:eastAsia="仿宋"/>
          <w:sz w:val="32"/>
          <w:szCs w:val="32"/>
        </w:rPr>
        <w:t>〕</w:t>
      </w:r>
      <w:r>
        <w:rPr>
          <w:rFonts w:ascii="仿宋" w:hAnsi="仿宋" w:eastAsia="仿宋"/>
          <w:sz w:val="32"/>
          <w:szCs w:val="32"/>
        </w:rPr>
        <w:t>503</w:t>
      </w:r>
      <w:r>
        <w:rPr>
          <w:rFonts w:hint="eastAsia" w:ascii="仿宋" w:hAnsi="仿宋" w:eastAsia="仿宋"/>
          <w:sz w:val="32"/>
          <w:szCs w:val="32"/>
        </w:rPr>
        <w:t>号）的规定，特批复如下：</w:t>
      </w:r>
    </w:p>
    <w:p>
      <w:pPr>
        <w:spacing w:line="600" w:lineRule="atLeas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一、同意你单位</w:t>
      </w:r>
      <w:r>
        <w:rPr>
          <w:rFonts w:hint="eastAsia" w:ascii="仿宋" w:hAnsi="仿宋" w:eastAsia="仿宋"/>
          <w:sz w:val="32"/>
          <w:szCs w:val="32"/>
          <w:lang w:eastAsia="zh-CN"/>
        </w:rPr>
        <w:t>纸板线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26人、模切机26人、覆膜机、贴面机、提手机34人、成品40人、普箱14人、锅炉房2人</w:t>
      </w:r>
      <w:r>
        <w:rPr>
          <w:rFonts w:hint="eastAsia" w:ascii="仿宋" w:hAnsi="仿宋" w:eastAsia="仿宋"/>
          <w:sz w:val="32"/>
          <w:szCs w:val="32"/>
        </w:rPr>
        <w:t>。共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sz w:val="32"/>
          <w:szCs w:val="32"/>
        </w:rPr>
        <w:t>个岗位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142</w:t>
      </w:r>
      <w:r>
        <w:rPr>
          <w:rFonts w:hint="eastAsia" w:ascii="仿宋" w:hAnsi="仿宋" w:eastAsia="仿宋"/>
          <w:sz w:val="32"/>
          <w:szCs w:val="32"/>
        </w:rPr>
        <w:t>人实行综合计算工时工作制，具体工作岗位和工作时间按你单位申请文件及《企业实行综合计算工时工作制和不定时工作制审批表》中的工作岗位和工作时间计算方法为准。</w:t>
      </w:r>
    </w:p>
    <w:p>
      <w:pPr>
        <w:spacing w:line="600" w:lineRule="atLeast"/>
        <w:ind w:firstLine="640" w:firstLineChars="200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对于实行综合计算工时工作制工作和休息办法的职工，你单位应依据《中华人民共和国劳动法》第一章、第四章的有关规定，在保障职工身体健康并充分听取职工意见的基础上，采取适当的工作、休息方式，确保职工的休息休假权利和工作任务的完成。</w:t>
      </w:r>
    </w:p>
    <w:p>
      <w:pPr>
        <w:spacing w:line="600" w:lineRule="atLeas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实行综合计算工时工作制的劳动者，其综合计算工作时间超过法定标准工作时间部分，应视为延长工作时间，并应按照《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中华人民共和国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劳动法》的有关规定支付劳动者延长工作时间的工资。</w:t>
      </w:r>
    </w:p>
    <w:p>
      <w:pPr>
        <w:spacing w:line="600" w:lineRule="atLeast"/>
        <w:ind w:firstLine="640" w:firstLineChars="200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eastAsia="zh-CN"/>
        </w:rPr>
        <w:t>二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、自收到本批复之日起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>15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日内，你单位应对所涉及的岗位和工作时间进行公示，并告知所涉及岗位的劳动者。</w:t>
      </w:r>
    </w:p>
    <w:p>
      <w:pPr>
        <w:spacing w:line="600" w:lineRule="atLeas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四、本批复有效期</w:t>
      </w:r>
      <w:r>
        <w:rPr>
          <w:rFonts w:ascii="仿宋" w:hAnsi="仿宋" w:eastAsia="仿宋"/>
          <w:sz w:val="32"/>
          <w:szCs w:val="32"/>
        </w:rPr>
        <w:t>1</w:t>
      </w:r>
      <w:r>
        <w:rPr>
          <w:rFonts w:hint="eastAsia" w:ascii="仿宋" w:hAnsi="仿宋" w:eastAsia="仿宋"/>
          <w:sz w:val="32"/>
          <w:szCs w:val="32"/>
        </w:rPr>
        <w:t>年，自</w:t>
      </w:r>
      <w:r>
        <w:rPr>
          <w:rFonts w:ascii="仿宋" w:hAnsi="仿宋" w:eastAsia="仿宋"/>
          <w:sz w:val="32"/>
          <w:szCs w:val="32"/>
        </w:rPr>
        <w:t>20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24</w:t>
      </w:r>
      <w:r>
        <w:rPr>
          <w:rFonts w:hint="eastAsia" w:ascii="仿宋" w:hAnsi="仿宋" w:eastAsia="仿宋"/>
          <w:sz w:val="32"/>
          <w:szCs w:val="32"/>
        </w:rPr>
        <w:t>年3月2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/>
          <w:sz w:val="32"/>
          <w:szCs w:val="32"/>
        </w:rPr>
        <w:t>日至</w:t>
      </w:r>
      <w:r>
        <w:rPr>
          <w:rFonts w:ascii="仿宋" w:hAnsi="仿宋" w:eastAsia="仿宋"/>
          <w:sz w:val="32"/>
          <w:szCs w:val="32"/>
        </w:rPr>
        <w:t>20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25</w:t>
      </w:r>
      <w:r>
        <w:rPr>
          <w:rFonts w:hint="eastAsia" w:ascii="仿宋" w:hAnsi="仿宋" w:eastAsia="仿宋"/>
          <w:sz w:val="32"/>
          <w:szCs w:val="32"/>
        </w:rPr>
        <w:t>年3月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19</w:t>
      </w:r>
      <w:r>
        <w:rPr>
          <w:rFonts w:hint="eastAsia" w:ascii="仿宋" w:hAnsi="仿宋" w:eastAsia="仿宋"/>
          <w:sz w:val="32"/>
          <w:szCs w:val="32"/>
        </w:rPr>
        <w:t>日。</w:t>
      </w:r>
    </w:p>
    <w:p>
      <w:pPr>
        <w:spacing w:line="600" w:lineRule="atLeast"/>
        <w:ind w:left="57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此复</w:t>
      </w:r>
    </w:p>
    <w:p>
      <w:pPr>
        <w:spacing w:line="600" w:lineRule="atLeast"/>
        <w:rPr>
          <w:rFonts w:hint="eastAsia" w:ascii="仿宋" w:hAnsi="仿宋" w:eastAsia="仿宋"/>
          <w:sz w:val="32"/>
          <w:szCs w:val="32"/>
        </w:rPr>
      </w:pPr>
    </w:p>
    <w:p>
      <w:pPr>
        <w:spacing w:line="600" w:lineRule="atLeas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附：企业实行综合计算工时制和不定时工作制审批表</w:t>
      </w:r>
    </w:p>
    <w:p>
      <w:pPr>
        <w:spacing w:line="600" w:lineRule="atLeast"/>
        <w:ind w:left="5760" w:hanging="5760" w:hangingChars="1800"/>
        <w:rPr>
          <w:rFonts w:hint="eastAsia"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 xml:space="preserve">                 </w:t>
      </w:r>
      <w:r>
        <w:rPr>
          <w:rFonts w:hint="eastAsia" w:ascii="仿宋" w:hAnsi="仿宋" w:eastAsia="仿宋"/>
          <w:sz w:val="32"/>
          <w:szCs w:val="32"/>
        </w:rPr>
        <w:t xml:space="preserve">    </w:t>
      </w:r>
    </w:p>
    <w:p>
      <w:pPr>
        <w:spacing w:line="600" w:lineRule="atLeast"/>
        <w:ind w:left="5760" w:hanging="5760" w:hangingChars="1800"/>
        <w:rPr>
          <w:rFonts w:hint="eastAsia" w:ascii="仿宋" w:hAnsi="仿宋" w:eastAsia="仿宋"/>
          <w:sz w:val="32"/>
          <w:szCs w:val="32"/>
        </w:rPr>
      </w:pPr>
    </w:p>
    <w:p>
      <w:pPr>
        <w:spacing w:line="600" w:lineRule="atLeast"/>
        <w:ind w:left="5760" w:hanging="5760" w:hangingChars="1800"/>
        <w:rPr>
          <w:rFonts w:hint="eastAsia"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磴口县</w:t>
      </w:r>
      <w:r>
        <w:rPr>
          <w:rFonts w:hint="eastAsia" w:ascii="仿宋" w:hAnsi="仿宋" w:eastAsia="仿宋"/>
          <w:sz w:val="32"/>
          <w:szCs w:val="32"/>
        </w:rPr>
        <w:t>人力资源和社会保障局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仿宋" w:hAnsi="仿宋" w:eastAsia="仿宋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                        </w:t>
      </w:r>
      <w:r>
        <w:rPr>
          <w:rFonts w:ascii="仿宋" w:hAnsi="仿宋" w:eastAsia="仿宋"/>
          <w:sz w:val="32"/>
          <w:szCs w:val="32"/>
        </w:rPr>
        <w:t>20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24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/>
          <w:sz w:val="32"/>
          <w:szCs w:val="32"/>
        </w:rPr>
        <w:t>日</w:t>
      </w:r>
    </w:p>
    <w:p>
      <w:pPr>
        <w:spacing w:line="600" w:lineRule="atLeast"/>
        <w:rPr>
          <w:rFonts w:ascii="仿宋" w:hAnsi="仿宋" w:eastAsia="仿宋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长城小标宋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ZkMDQ3OTUwYTY5Y2Y3ZGUyNWVjMDhlMjVmMDkzYjkifQ=="/>
  </w:docVars>
  <w:rsids>
    <w:rsidRoot w:val="001B0CFC"/>
    <w:rsid w:val="00031931"/>
    <w:rsid w:val="00034580"/>
    <w:rsid w:val="000401F4"/>
    <w:rsid w:val="00041479"/>
    <w:rsid w:val="00046E4F"/>
    <w:rsid w:val="00091650"/>
    <w:rsid w:val="000A7B06"/>
    <w:rsid w:val="000D213E"/>
    <w:rsid w:val="000D4DB1"/>
    <w:rsid w:val="000E1F9C"/>
    <w:rsid w:val="00104FF6"/>
    <w:rsid w:val="00110EAD"/>
    <w:rsid w:val="001B0CFC"/>
    <w:rsid w:val="001D270A"/>
    <w:rsid w:val="001E73BB"/>
    <w:rsid w:val="00233A34"/>
    <w:rsid w:val="00246228"/>
    <w:rsid w:val="002E58E2"/>
    <w:rsid w:val="00301EC3"/>
    <w:rsid w:val="003774EA"/>
    <w:rsid w:val="0038246C"/>
    <w:rsid w:val="00385BE7"/>
    <w:rsid w:val="003E56DC"/>
    <w:rsid w:val="0040326B"/>
    <w:rsid w:val="00411F03"/>
    <w:rsid w:val="00422D7E"/>
    <w:rsid w:val="004510F7"/>
    <w:rsid w:val="0046016D"/>
    <w:rsid w:val="00471B5A"/>
    <w:rsid w:val="004763AA"/>
    <w:rsid w:val="004B733D"/>
    <w:rsid w:val="004C5706"/>
    <w:rsid w:val="004E08F1"/>
    <w:rsid w:val="004E650B"/>
    <w:rsid w:val="004F35B3"/>
    <w:rsid w:val="0051454A"/>
    <w:rsid w:val="00551485"/>
    <w:rsid w:val="005778F8"/>
    <w:rsid w:val="00591713"/>
    <w:rsid w:val="005935CD"/>
    <w:rsid w:val="005A1CF2"/>
    <w:rsid w:val="005D4A82"/>
    <w:rsid w:val="005E2304"/>
    <w:rsid w:val="00657597"/>
    <w:rsid w:val="00666636"/>
    <w:rsid w:val="006821F1"/>
    <w:rsid w:val="006E687D"/>
    <w:rsid w:val="0070488A"/>
    <w:rsid w:val="0071098A"/>
    <w:rsid w:val="00735F60"/>
    <w:rsid w:val="00753883"/>
    <w:rsid w:val="007542F0"/>
    <w:rsid w:val="007A459C"/>
    <w:rsid w:val="007B03A0"/>
    <w:rsid w:val="007F1DF0"/>
    <w:rsid w:val="00812279"/>
    <w:rsid w:val="008167B5"/>
    <w:rsid w:val="008601B2"/>
    <w:rsid w:val="00867339"/>
    <w:rsid w:val="00867F18"/>
    <w:rsid w:val="00875415"/>
    <w:rsid w:val="00875B99"/>
    <w:rsid w:val="00882ADC"/>
    <w:rsid w:val="008A2455"/>
    <w:rsid w:val="008A253F"/>
    <w:rsid w:val="008C58FC"/>
    <w:rsid w:val="009847AA"/>
    <w:rsid w:val="00992D04"/>
    <w:rsid w:val="00A0707F"/>
    <w:rsid w:val="00A42C32"/>
    <w:rsid w:val="00A64306"/>
    <w:rsid w:val="00AE5D0D"/>
    <w:rsid w:val="00AF4DD0"/>
    <w:rsid w:val="00B566AB"/>
    <w:rsid w:val="00B579AE"/>
    <w:rsid w:val="00B72CBE"/>
    <w:rsid w:val="00B746BD"/>
    <w:rsid w:val="00B87087"/>
    <w:rsid w:val="00B96D96"/>
    <w:rsid w:val="00BA0F4F"/>
    <w:rsid w:val="00BD5023"/>
    <w:rsid w:val="00C0371B"/>
    <w:rsid w:val="00C24F42"/>
    <w:rsid w:val="00C53534"/>
    <w:rsid w:val="00C93459"/>
    <w:rsid w:val="00C94FE1"/>
    <w:rsid w:val="00C97A22"/>
    <w:rsid w:val="00CB4805"/>
    <w:rsid w:val="00CD352E"/>
    <w:rsid w:val="00CD7DFE"/>
    <w:rsid w:val="00CE14F3"/>
    <w:rsid w:val="00CE7A5D"/>
    <w:rsid w:val="00CF2C82"/>
    <w:rsid w:val="00CF60E4"/>
    <w:rsid w:val="00D05441"/>
    <w:rsid w:val="00D200EB"/>
    <w:rsid w:val="00D359D5"/>
    <w:rsid w:val="00D51BAC"/>
    <w:rsid w:val="00D62B64"/>
    <w:rsid w:val="00D6790E"/>
    <w:rsid w:val="00DB4361"/>
    <w:rsid w:val="00DD34E2"/>
    <w:rsid w:val="00DE7F21"/>
    <w:rsid w:val="00DF4A14"/>
    <w:rsid w:val="00E05AC7"/>
    <w:rsid w:val="00E36314"/>
    <w:rsid w:val="00E45ABB"/>
    <w:rsid w:val="00ED6706"/>
    <w:rsid w:val="00EE1D0B"/>
    <w:rsid w:val="00EF7511"/>
    <w:rsid w:val="00F3067A"/>
    <w:rsid w:val="00F5742A"/>
    <w:rsid w:val="00F60058"/>
    <w:rsid w:val="00F6764F"/>
    <w:rsid w:val="00F7431A"/>
    <w:rsid w:val="00FC7B30"/>
    <w:rsid w:val="00FE665D"/>
    <w:rsid w:val="00FE7483"/>
    <w:rsid w:val="1E065CFD"/>
    <w:rsid w:val="3AB85320"/>
    <w:rsid w:val="539672BA"/>
    <w:rsid w:val="7136294D"/>
    <w:rsid w:val="76D25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8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autoRedefine/>
    <w:semiHidden/>
    <w:qFormat/>
    <w:uiPriority w:val="99"/>
    <w:rPr>
      <w:kern w:val="2"/>
      <w:sz w:val="18"/>
      <w:szCs w:val="18"/>
    </w:rPr>
  </w:style>
  <w:style w:type="character" w:customStyle="1" w:styleId="8">
    <w:name w:val="页脚 Char"/>
    <w:basedOn w:val="6"/>
    <w:link w:val="3"/>
    <w:autoRedefine/>
    <w:semiHidden/>
    <w:qFormat/>
    <w:uiPriority w:val="99"/>
    <w:rPr>
      <w:kern w:val="2"/>
      <w:sz w:val="18"/>
      <w:szCs w:val="18"/>
    </w:rPr>
  </w:style>
  <w:style w:type="character" w:customStyle="1" w:styleId="9">
    <w:name w:val="批注框文本 Char"/>
    <w:basedOn w:val="6"/>
    <w:link w:val="2"/>
    <w:autoRedefine/>
    <w:semiHidden/>
    <w:qFormat/>
    <w:uiPriority w:val="99"/>
    <w:rPr>
      <w:kern w:val="2"/>
      <w:sz w:val="0"/>
      <w:szCs w:val="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111</Words>
  <Characters>639</Characters>
  <Lines>5</Lines>
  <Paragraphs>1</Paragraphs>
  <TotalTime>2</TotalTime>
  <ScaleCrop>false</ScaleCrop>
  <LinksUpToDate>false</LinksUpToDate>
  <CharactersWithSpaces>749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2018-09-04T07:10:00Z</dcterms:created>
  <dc:creator>微软用户</dc:creator>
  <cp:lastModifiedBy>覆水难收</cp:lastModifiedBy>
  <cp:lastPrinted>2024-03-20T03:01:00Z</cp:lastPrinted>
  <dcterms:modified xsi:type="dcterms:W3CDTF">2024-03-22T03:23:14Z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911B492CE4AC419497BB7BA6DB792502_13</vt:lpwstr>
  </property>
</Properties>
</file>