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520" w:line="218" w:lineRule="auto"/>
        <w:ind w:left="59"/>
        <w:rPr>
          <w:rFonts w:ascii="宋体" w:hAnsi="宋体" w:eastAsia="宋体" w:cs="宋体"/>
          <w:sz w:val="160"/>
          <w:szCs w:val="160"/>
        </w:rPr>
      </w:pPr>
      <w:r>
        <w:rPr>
          <w:rFonts w:ascii="宋体" w:hAnsi="宋体" w:eastAsia="宋体" w:cs="宋体"/>
          <w:b/>
          <w:bCs/>
          <w:color w:val="D9162A"/>
          <w:spacing w:val="-88"/>
          <w:w w:val="47"/>
          <w:sz w:val="160"/>
          <w:szCs w:val="160"/>
        </w:rPr>
        <w:t>中共磴口县委员会办公室文件</w:t>
      </w:r>
    </w:p>
    <w:p>
      <w:pPr>
        <w:spacing w:line="1170" w:lineRule="exact"/>
        <w:ind w:firstLine="120"/>
        <w:textAlignment w:val="center"/>
      </w:pPr>
      <w:r>
        <w:drawing>
          <wp:inline distT="0" distB="0" distL="0" distR="0">
            <wp:extent cx="5505450" cy="7429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2" cy="74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5" w:lineRule="auto"/>
        <w:rPr>
          <w:rFonts w:ascii="Arial"/>
          <w:sz w:val="21"/>
        </w:rPr>
      </w:pPr>
    </w:p>
    <w:p>
      <w:pPr>
        <w:spacing w:before="104" w:line="224" w:lineRule="auto"/>
        <w:ind w:left="29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磴党办字〔2022〕19号</w:t>
      </w:r>
    </w:p>
    <w:p>
      <w:pPr>
        <w:spacing w:before="109" w:line="340" w:lineRule="exact"/>
        <w:textAlignment w:val="center"/>
      </w:pPr>
      <w:r>
        <w:drawing>
          <wp:inline distT="0" distB="0" distL="0" distR="0">
            <wp:extent cx="5626100" cy="215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6154" cy="21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146" w:line="219" w:lineRule="auto"/>
        <w:ind w:left="18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磴口县委办公室政府办公室</w:t>
      </w:r>
    </w:p>
    <w:p>
      <w:pPr>
        <w:spacing w:before="27" w:line="219" w:lineRule="auto"/>
        <w:ind w:left="72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7"/>
          <w:sz w:val="45"/>
          <w:szCs w:val="45"/>
        </w:rPr>
        <w:t>关于印发《磴口县招商引资促进产业发展</w:t>
      </w:r>
    </w:p>
    <w:p>
      <w:pPr>
        <w:spacing w:before="30" w:line="220" w:lineRule="auto"/>
        <w:ind w:left="28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3"/>
          <w:sz w:val="45"/>
          <w:szCs w:val="45"/>
        </w:rPr>
        <w:t>实施方案》的通知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5" w:line="246" w:lineRule="auto"/>
        <w:ind w:left="259" w:right="12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4"/>
          <w:sz w:val="32"/>
          <w:szCs w:val="32"/>
        </w:rPr>
        <w:t>各苏木镇党委、政府，县各部、委、办、局，各人民团体和农场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5"/>
          <w:sz w:val="32"/>
          <w:szCs w:val="32"/>
        </w:rPr>
        <w:t>公司，驻县各单位：</w:t>
      </w:r>
    </w:p>
    <w:p>
      <w:pPr>
        <w:spacing w:before="111" w:line="258" w:lineRule="auto"/>
        <w:ind w:left="259" w:right="116" w:firstLine="65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5"/>
          <w:sz w:val="32"/>
          <w:szCs w:val="32"/>
        </w:rPr>
        <w:t>为进一步加快构建全县绿色高质量发展现代产业体系，创新</w:t>
      </w:r>
      <w:r>
        <w:rPr>
          <w:rFonts w:ascii="楷体" w:hAnsi="楷体" w:eastAsia="楷体" w:cs="楷体"/>
          <w:spacing w:val="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4"/>
          <w:sz w:val="32"/>
          <w:szCs w:val="32"/>
        </w:rPr>
        <w:t>招商方式，提升招商实效，加强招商引资质量和水平，推动全县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5"/>
          <w:sz w:val="32"/>
          <w:szCs w:val="32"/>
        </w:rPr>
        <w:t>经济又好又快发展，现将《磴口县招商引资促进产业发展实施方</w:t>
      </w:r>
      <w:r>
        <w:rPr>
          <w:rFonts w:ascii="楷体" w:hAnsi="楷体" w:eastAsia="楷体" w:cs="楷体"/>
          <w:spacing w:val="1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0"/>
          <w:sz w:val="32"/>
          <w:szCs w:val="32"/>
        </w:rPr>
        <w:t>案》印发给你们，请结合实际，认真抓好贯彻落实。</w:t>
      </w:r>
    </w:p>
    <w:p>
      <w:pPr>
        <w:spacing w:line="441" w:lineRule="auto"/>
        <w:rPr>
          <w:rFonts w:ascii="Arial"/>
          <w:sz w:val="21"/>
        </w:rPr>
      </w:pPr>
    </w:p>
    <w:p>
      <w:pPr>
        <w:spacing w:before="104"/>
        <w:ind w:left="4750" w:right="739" w:firstLine="6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3"/>
          <w:sz w:val="32"/>
          <w:szCs w:val="32"/>
        </w:rPr>
        <w:t>中共磴口县委员会办公室</w:t>
      </w:r>
      <w:r>
        <w:rPr>
          <w:rFonts w:ascii="楷体" w:hAnsi="楷体" w:eastAsia="楷体" w:cs="楷体"/>
          <w:spacing w:val="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7"/>
          <w:sz w:val="32"/>
          <w:szCs w:val="32"/>
        </w:rPr>
        <w:t>磴口县人民政府办公室</w:t>
      </w:r>
    </w:p>
    <w:p>
      <w:pPr>
        <w:spacing w:before="28" w:line="225" w:lineRule="auto"/>
        <w:ind w:left="522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5"/>
          <w:sz w:val="32"/>
          <w:szCs w:val="32"/>
        </w:rPr>
        <w:t>2022年7月28</w:t>
      </w:r>
      <w:r>
        <w:rPr>
          <w:rFonts w:ascii="楷体" w:hAnsi="楷体" w:eastAsia="楷体" w:cs="楷体"/>
          <w:spacing w:val="-3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5"/>
          <w:sz w:val="32"/>
          <w:szCs w:val="32"/>
        </w:rPr>
        <w:t>日</w:t>
      </w:r>
    </w:p>
    <w:p>
      <w:pPr>
        <w:sectPr>
          <w:footerReference r:id="rId5" w:type="default"/>
          <w:pgSz w:w="11910" w:h="16840"/>
          <w:pgMar w:top="1431" w:right="1700" w:bottom="984" w:left="1249" w:header="0" w:footer="695" w:gutter="0"/>
          <w:cols w:space="720" w:num="1"/>
        </w:sectPr>
      </w:pPr>
    </w:p>
    <w:p>
      <w:pPr>
        <w:spacing w:line="464" w:lineRule="auto"/>
        <w:rPr>
          <w:rFonts w:ascii="Arial"/>
          <w:sz w:val="21"/>
        </w:rPr>
      </w:pPr>
    </w:p>
    <w:p>
      <w:pPr>
        <w:spacing w:before="140" w:line="219" w:lineRule="auto"/>
        <w:ind w:left="80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磴口县招商引资促进产业发展实施方案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97" w:line="338" w:lineRule="auto"/>
        <w:ind w:right="1" w:firstLine="7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为进一步加快构建全县绿色高质量发展现代产业体系，创新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招商方式，提升招商实效，加强招商引资质量和水平，推动全县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经济又好又快发展，结合我县实际，特制定本实施方案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</w:p>
    <w:p>
      <w:pPr>
        <w:spacing w:before="151" w:line="222" w:lineRule="auto"/>
        <w:ind w:left="68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一、指导思想</w:t>
      </w:r>
    </w:p>
    <w:p>
      <w:pPr>
        <w:spacing w:before="213" w:line="326" w:lineRule="auto"/>
        <w:ind w:firstLine="6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围绕县委、</w:t>
      </w:r>
      <w:r>
        <w:rPr>
          <w:rFonts w:hint="eastAsia" w:ascii="仿宋" w:hAnsi="仿宋" w:eastAsia="仿宋" w:cs="仿宋"/>
          <w:spacing w:val="8"/>
          <w:sz w:val="30"/>
          <w:szCs w:val="30"/>
          <w:lang w:eastAsia="zh-CN"/>
        </w:rPr>
        <w:t>县</w:t>
      </w:r>
      <w:bookmarkStart w:id="0" w:name="_GoBack"/>
      <w:bookmarkEnd w:id="0"/>
      <w:r>
        <w:rPr>
          <w:rFonts w:ascii="仿宋" w:hAnsi="仿宋" w:eastAsia="仿宋" w:cs="仿宋"/>
          <w:spacing w:val="8"/>
          <w:sz w:val="30"/>
          <w:szCs w:val="30"/>
        </w:rPr>
        <w:t>政府重点工作，牢固树立“项目为王”的理念，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把招商引资作为全县经济扩优增量的“主引擎”,立足我县资源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禀赋、产业优势和发展需要，精准对接国家、自治区和巴彦淖尔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市发展战略和产业政策，聚焦新能源装备制造及新材料、绿色有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机农畜产品精深加工、生物医药、中蒙药材加工、文化旅游深层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次开发、商贸物流、现代服务业等方面开展精准招商，持续提升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招商引资实效，坚定不移走以“生态优先、绿色发展”为导向的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sz w:val="30"/>
          <w:szCs w:val="30"/>
        </w:rPr>
        <w:t>高质量发展新路子，为全面建设绿色高质量发</w:t>
      </w:r>
      <w:r>
        <w:rPr>
          <w:rFonts w:ascii="仿宋" w:hAnsi="仿宋" w:eastAsia="仿宋" w:cs="仿宋"/>
          <w:spacing w:val="6"/>
          <w:sz w:val="30"/>
          <w:szCs w:val="30"/>
        </w:rPr>
        <w:t>展新磴口而努力奋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斗。</w:t>
      </w:r>
    </w:p>
    <w:p>
      <w:pPr>
        <w:spacing w:before="244" w:line="221" w:lineRule="auto"/>
        <w:ind w:left="57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二、</w:t>
      </w:r>
      <w:r>
        <w:rPr>
          <w:rFonts w:ascii="黑体" w:hAnsi="黑体" w:eastAsia="黑体" w:cs="黑体"/>
          <w:spacing w:val="-4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主要措施和办法</w:t>
      </w:r>
    </w:p>
    <w:p>
      <w:pPr>
        <w:spacing w:before="139" w:line="315" w:lineRule="auto"/>
        <w:ind w:right="70" w:firstLine="57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1"/>
          <w:w w:val="97"/>
          <w:sz w:val="49"/>
          <w:szCs w:val="49"/>
        </w:rPr>
        <w:t>1.</w:t>
      </w:r>
      <w:r>
        <w:rPr>
          <w:rFonts w:ascii="Times New Roman" w:hAnsi="Times New Roman" w:eastAsia="Times New Roman" w:cs="Times New Roman"/>
          <w:spacing w:val="-33"/>
          <w:sz w:val="49"/>
          <w:szCs w:val="49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开展全员招商。</w:t>
      </w:r>
      <w:r>
        <w:rPr>
          <w:rFonts w:ascii="仿宋" w:hAnsi="仿宋" w:eastAsia="仿宋" w:cs="仿宋"/>
          <w:spacing w:val="7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一是</w:t>
      </w:r>
      <w:r>
        <w:rPr>
          <w:rFonts w:ascii="仿宋" w:hAnsi="仿宋" w:eastAsia="仿宋" w:cs="仿宋"/>
          <w:spacing w:val="-4"/>
          <w:sz w:val="30"/>
          <w:szCs w:val="30"/>
        </w:rPr>
        <w:t>明确工作职责。县级领导要亲自上阵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抓招商、抓项目，工业园区管委会、发改、工信、农牧和科技、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自然资源、文旅、生态环境、水利、交通、商务、乡村振兴等职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能部门要全面配合，紧紧围绕高质量发展要求做好各组、各领域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招商工作。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0"/>
          <w:szCs w:val="30"/>
        </w:rPr>
        <w:t>二是</w:t>
      </w:r>
      <w:r>
        <w:rPr>
          <w:rFonts w:ascii="仿宋" w:hAnsi="仿宋" w:eastAsia="仿宋" w:cs="仿宋"/>
          <w:spacing w:val="3"/>
          <w:sz w:val="30"/>
          <w:szCs w:val="30"/>
        </w:rPr>
        <w:t>量化工作任务。按照市级目标，层</w:t>
      </w:r>
      <w:r>
        <w:rPr>
          <w:rFonts w:ascii="仿宋" w:hAnsi="仿宋" w:eastAsia="仿宋" w:cs="仿宋"/>
          <w:spacing w:val="2"/>
          <w:sz w:val="30"/>
          <w:szCs w:val="30"/>
        </w:rPr>
        <w:t>层分解，进一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步明确任务下限，做到人人抓招商，人人头上有指标。</w:t>
      </w:r>
    </w:p>
    <w:p>
      <w:pPr>
        <w:spacing w:before="165" w:line="312" w:lineRule="auto"/>
        <w:ind w:right="119" w:firstLine="57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9"/>
          <w:szCs w:val="39"/>
        </w:rPr>
        <w:t>2.</w:t>
      </w:r>
      <w:r>
        <w:rPr>
          <w:rFonts w:ascii="Times New Roman" w:hAnsi="Times New Roman" w:eastAsia="Times New Roman" w:cs="Times New Roman"/>
          <w:spacing w:val="-11"/>
          <w:sz w:val="39"/>
          <w:szCs w:val="39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强化专业化、精准化招商。</w:t>
      </w:r>
      <w:r>
        <w:rPr>
          <w:rFonts w:ascii="仿宋" w:hAnsi="仿宋" w:eastAsia="仿宋" w:cs="仿宋"/>
          <w:spacing w:val="7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一是</w:t>
      </w:r>
      <w:r>
        <w:rPr>
          <w:rFonts w:ascii="仿宋" w:hAnsi="仿宋" w:eastAsia="仿宋" w:cs="仿宋"/>
          <w:spacing w:val="-5"/>
          <w:sz w:val="30"/>
          <w:szCs w:val="30"/>
        </w:rPr>
        <w:t>充分发挥招商工作组和招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商工作专班的作用，围绕我县招商引资产业方向，选准对象，开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展精准招商。</w:t>
      </w:r>
      <w:r>
        <w:rPr>
          <w:rFonts w:ascii="仿宋" w:hAnsi="仿宋" w:eastAsia="仿宋" w:cs="仿宋"/>
          <w:b/>
          <w:bCs/>
          <w:sz w:val="30"/>
          <w:szCs w:val="30"/>
        </w:rPr>
        <w:t>二是</w:t>
      </w:r>
      <w:r>
        <w:rPr>
          <w:rFonts w:ascii="仿宋" w:hAnsi="仿宋" w:eastAsia="仿宋" w:cs="仿宋"/>
          <w:sz w:val="30"/>
          <w:szCs w:val="30"/>
        </w:rPr>
        <w:t>强化对投资企业和入驻项目的全</w:t>
      </w:r>
      <w:r>
        <w:rPr>
          <w:rFonts w:ascii="仿宋" w:hAnsi="仿宋" w:eastAsia="仿宋" w:cs="仿宋"/>
          <w:spacing w:val="-1"/>
          <w:sz w:val="30"/>
          <w:szCs w:val="30"/>
        </w:rPr>
        <w:t>天候、全周期、</w:t>
      </w:r>
    </w:p>
    <w:p>
      <w:pPr>
        <w:sectPr>
          <w:footerReference r:id="rId6" w:type="default"/>
          <w:pgSz w:w="11910" w:h="16840"/>
          <w:pgMar w:top="1431" w:right="1679" w:bottom="790" w:left="1529" w:header="0" w:footer="492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8" w:line="517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15"/>
          <w:sz w:val="30"/>
          <w:szCs w:val="30"/>
        </w:rPr>
        <w:t>全方位服务，对每一家企业、每一个项目，都要明确专班专人</w:t>
      </w:r>
      <w:r>
        <w:rPr>
          <w:rFonts w:ascii="仿宋" w:hAnsi="仿宋" w:eastAsia="仿宋" w:cs="仿宋"/>
          <w:spacing w:val="4"/>
          <w:position w:val="15"/>
          <w:sz w:val="30"/>
          <w:szCs w:val="30"/>
        </w:rPr>
        <w:t>做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好服务保障工作。</w:t>
      </w:r>
    </w:p>
    <w:p>
      <w:pPr>
        <w:spacing w:before="220" w:line="327" w:lineRule="auto"/>
        <w:ind w:firstLine="4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3.</w:t>
      </w:r>
      <w:r>
        <w:rPr>
          <w:rFonts w:ascii="Times New Roman" w:hAnsi="Times New Roman" w:eastAsia="Times New Roman" w:cs="Times New Roman"/>
          <w:spacing w:val="6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创新线上招商。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由县委宣传部牵头，融媒体中心、投促中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7"/>
          <w:sz w:val="30"/>
          <w:szCs w:val="30"/>
        </w:rPr>
        <w:t>心配合，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一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是</w:t>
      </w:r>
      <w:r>
        <w:rPr>
          <w:rFonts w:ascii="仿宋" w:hAnsi="仿宋" w:eastAsia="仿宋" w:cs="仿宋"/>
          <w:spacing w:val="-7"/>
          <w:sz w:val="30"/>
          <w:szCs w:val="30"/>
        </w:rPr>
        <w:t>持续公布对外招商信息，不断扩大我县招商影响力，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促进我县招商工作取得实效。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0"/>
          <w:szCs w:val="30"/>
        </w:rPr>
        <w:t>二是</w:t>
      </w:r>
      <w:r>
        <w:rPr>
          <w:rFonts w:ascii="仿宋" w:hAnsi="仿宋" w:eastAsia="仿宋" w:cs="仿宋"/>
          <w:spacing w:val="2"/>
          <w:sz w:val="30"/>
          <w:szCs w:val="30"/>
        </w:rPr>
        <w:t>创建线上招商平台，建立和丰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富招商项目库，以满足目标企业信息查询、咨询等需求</w:t>
      </w:r>
      <w:r>
        <w:rPr>
          <w:rFonts w:ascii="仿宋" w:hAnsi="仿宋" w:eastAsia="仿宋" w:cs="仿宋"/>
          <w:spacing w:val="5"/>
          <w:sz w:val="30"/>
          <w:szCs w:val="30"/>
        </w:rPr>
        <w:t>。</w:t>
      </w:r>
    </w:p>
    <w:p>
      <w:pPr>
        <w:spacing w:before="169" w:line="326" w:lineRule="auto"/>
        <w:ind w:right="106" w:firstLine="4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4.推动社会化招商、委托招商。由县投促中心牵头，</w:t>
      </w:r>
      <w:r>
        <w:rPr>
          <w:rFonts w:ascii="仿宋" w:hAnsi="仿宋" w:eastAsia="仿宋" w:cs="仿宋"/>
          <w:spacing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一是广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泛对接专业咨询机构、招商代理机构、行业协会、基金公司、商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会、校友会等机构和组织，以有偿形式签订委托招商协议，推动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社会力量招商，拓展壮大专、兼职招商队伍。</w:t>
      </w:r>
      <w:r>
        <w:rPr>
          <w:rFonts w:ascii="仿宋" w:hAnsi="仿宋" w:eastAsia="仿宋" w:cs="仿宋"/>
          <w:b/>
          <w:bCs/>
          <w:spacing w:val="1"/>
          <w:sz w:val="30"/>
          <w:szCs w:val="30"/>
        </w:rPr>
        <w:t>二</w:t>
      </w:r>
      <w:r>
        <w:rPr>
          <w:rFonts w:ascii="仿宋" w:hAnsi="仿宋" w:eastAsia="仿宋" w:cs="仿宋"/>
          <w:spacing w:val="-2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0"/>
          <w:szCs w:val="30"/>
        </w:rPr>
        <w:t>是</w:t>
      </w:r>
      <w:r>
        <w:rPr>
          <w:rFonts w:ascii="仿宋" w:hAnsi="仿宋" w:eastAsia="仿宋" w:cs="仿宋"/>
          <w:spacing w:val="1"/>
          <w:sz w:val="30"/>
          <w:szCs w:val="30"/>
        </w:rPr>
        <w:t>优选引进委托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招商机构，做好对委托招商机构的日常管理及考核工作</w:t>
      </w:r>
      <w:r>
        <w:rPr>
          <w:rFonts w:ascii="仿宋" w:hAnsi="仿宋" w:eastAsia="仿宋" w:cs="仿宋"/>
          <w:spacing w:val="5"/>
          <w:sz w:val="30"/>
          <w:szCs w:val="30"/>
        </w:rPr>
        <w:t>。</w:t>
      </w:r>
    </w:p>
    <w:p>
      <w:pPr>
        <w:spacing w:before="224" w:line="222" w:lineRule="auto"/>
        <w:ind w:left="5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三、</w:t>
      </w:r>
      <w:r>
        <w:rPr>
          <w:rFonts w:ascii="黑体" w:hAnsi="黑体" w:eastAsia="黑体" w:cs="黑体"/>
          <w:spacing w:val="-4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组织机构</w:t>
      </w:r>
    </w:p>
    <w:p>
      <w:pPr>
        <w:spacing w:before="198" w:line="519" w:lineRule="exact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16"/>
          <w:sz w:val="30"/>
          <w:szCs w:val="30"/>
        </w:rPr>
        <w:t>为确保全县招商引资促进产业发展的顺利完成，成立全县招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商引资促进产业发展工作领导小组。</w:t>
      </w:r>
    </w:p>
    <w:p>
      <w:pPr>
        <w:spacing w:before="180" w:line="223" w:lineRule="auto"/>
        <w:ind w:left="5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5"/>
          <w:sz w:val="30"/>
          <w:szCs w:val="30"/>
        </w:rPr>
        <w:t>组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15"/>
          <w:sz w:val="30"/>
          <w:szCs w:val="30"/>
        </w:rPr>
        <w:t>长：</w:t>
      </w:r>
    </w:p>
    <w:p>
      <w:pPr>
        <w:spacing w:before="194" w:line="222" w:lineRule="auto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陈功明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7"/>
          <w:sz w:val="30"/>
          <w:szCs w:val="30"/>
        </w:rPr>
        <w:t>市委常委、统战部部长、县委书记</w:t>
      </w:r>
    </w:p>
    <w:p>
      <w:pPr>
        <w:spacing w:before="176" w:line="222" w:lineRule="auto"/>
        <w:ind w:left="5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常务副组长：</w:t>
      </w:r>
    </w:p>
    <w:p>
      <w:pPr>
        <w:spacing w:before="184" w:line="223" w:lineRule="auto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李志雄</w:t>
      </w:r>
      <w:r>
        <w:rPr>
          <w:rFonts w:ascii="仿宋" w:hAnsi="仿宋" w:eastAsia="仿宋" w:cs="仿宋"/>
          <w:spacing w:val="6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县委副书记、政府代县长</w:t>
      </w:r>
    </w:p>
    <w:p>
      <w:pPr>
        <w:spacing w:before="176" w:line="540" w:lineRule="exact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17"/>
          <w:sz w:val="30"/>
          <w:szCs w:val="30"/>
        </w:rPr>
        <w:t>秦</w:t>
      </w:r>
      <w:r>
        <w:rPr>
          <w:rFonts w:ascii="仿宋" w:hAnsi="仿宋" w:eastAsia="仿宋" w:cs="仿宋"/>
          <w:spacing w:val="25"/>
          <w:position w:val="17"/>
          <w:sz w:val="30"/>
          <w:szCs w:val="30"/>
        </w:rPr>
        <w:t xml:space="preserve">   </w:t>
      </w:r>
      <w:r>
        <w:rPr>
          <w:rFonts w:ascii="仿宋" w:hAnsi="仿宋" w:eastAsia="仿宋" w:cs="仿宋"/>
          <w:position w:val="17"/>
          <w:sz w:val="30"/>
          <w:szCs w:val="30"/>
        </w:rPr>
        <w:t>霞</w:t>
      </w:r>
      <w:r>
        <w:rPr>
          <w:rFonts w:ascii="仿宋" w:hAnsi="仿宋" w:eastAsia="仿宋" w:cs="仿宋"/>
          <w:spacing w:val="23"/>
          <w:position w:val="17"/>
          <w:sz w:val="30"/>
          <w:szCs w:val="30"/>
        </w:rPr>
        <w:t xml:space="preserve">  </w:t>
      </w:r>
      <w:r>
        <w:rPr>
          <w:rFonts w:ascii="仿宋" w:hAnsi="仿宋" w:eastAsia="仿宋" w:cs="仿宋"/>
          <w:position w:val="17"/>
          <w:sz w:val="30"/>
          <w:szCs w:val="30"/>
        </w:rPr>
        <w:t>县人大常委会主任</w:t>
      </w:r>
    </w:p>
    <w:p>
      <w:pPr>
        <w:spacing w:before="1" w:line="222" w:lineRule="auto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闫永生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3"/>
          <w:sz w:val="30"/>
          <w:szCs w:val="30"/>
        </w:rPr>
        <w:t>县政协主席</w:t>
      </w:r>
    </w:p>
    <w:p>
      <w:pPr>
        <w:spacing w:before="157" w:line="234" w:lineRule="auto"/>
        <w:ind w:left="50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副组长：</w:t>
      </w:r>
    </w:p>
    <w:p>
      <w:pPr>
        <w:spacing w:before="172" w:line="539" w:lineRule="exact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position w:val="17"/>
          <w:sz w:val="30"/>
          <w:szCs w:val="30"/>
        </w:rPr>
        <w:t>弓建刚</w:t>
      </w:r>
      <w:r>
        <w:rPr>
          <w:rFonts w:ascii="仿宋" w:hAnsi="仿宋" w:eastAsia="仿宋" w:cs="仿宋"/>
          <w:spacing w:val="76"/>
          <w:position w:val="1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position w:val="17"/>
          <w:sz w:val="30"/>
          <w:szCs w:val="30"/>
        </w:rPr>
        <w:t>县委副书记、政法委书记</w:t>
      </w:r>
    </w:p>
    <w:p>
      <w:pPr>
        <w:spacing w:before="1" w:line="222" w:lineRule="auto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马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海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波  县委常委、政府副县长</w:t>
      </w:r>
    </w:p>
    <w:p>
      <w:pPr>
        <w:spacing w:before="179" w:line="222" w:lineRule="auto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陶奋山</w:t>
      </w:r>
      <w:r>
        <w:rPr>
          <w:rFonts w:ascii="仿宋" w:hAnsi="仿宋" w:eastAsia="仿宋" w:cs="仿宋"/>
          <w:spacing w:val="7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县委常委、政府副县长</w:t>
      </w:r>
    </w:p>
    <w:p>
      <w:pPr>
        <w:spacing w:before="179" w:line="222" w:lineRule="auto"/>
        <w:ind w:left="4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习而思</w:t>
      </w:r>
      <w:r>
        <w:rPr>
          <w:rFonts w:ascii="仿宋" w:hAnsi="仿宋" w:eastAsia="仿宋" w:cs="仿宋"/>
          <w:spacing w:val="5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县委常委、组织部部长</w:t>
      </w:r>
    </w:p>
    <w:p>
      <w:pPr>
        <w:sectPr>
          <w:footerReference r:id="rId7" w:type="default"/>
          <w:pgSz w:w="11910" w:h="16840"/>
          <w:pgMar w:top="1431" w:right="1659" w:bottom="950" w:left="1579" w:header="0" w:footer="652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4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图</w:t>
      </w:r>
      <w:r>
        <w:rPr>
          <w:rFonts w:ascii="仿宋" w:hAnsi="仿宋" w:eastAsia="仿宋" w:cs="仿宋"/>
          <w:spacing w:val="4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娅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县委常委、宣传部部长</w:t>
      </w:r>
    </w:p>
    <w:p>
      <w:pPr>
        <w:spacing w:before="151" w:line="221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薛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源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政府副县长</w:t>
      </w:r>
    </w:p>
    <w:p>
      <w:pPr>
        <w:spacing w:before="156" w:line="221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唐东年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政府副县长</w:t>
      </w:r>
    </w:p>
    <w:p>
      <w:pPr>
        <w:spacing w:before="161" w:line="223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于宝龙</w:t>
      </w:r>
      <w:r>
        <w:rPr>
          <w:rFonts w:ascii="仿宋" w:hAnsi="仿宋" w:eastAsia="仿宋" w:cs="仿宋"/>
          <w:spacing w:val="4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政府副县长</w:t>
      </w:r>
    </w:p>
    <w:p>
      <w:pPr>
        <w:spacing w:before="152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温志红</w:t>
      </w:r>
      <w:r>
        <w:rPr>
          <w:rFonts w:ascii="仿宋" w:hAnsi="仿宋" w:eastAsia="仿宋" w:cs="仿宋"/>
          <w:spacing w:val="4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县政协正处级干部</w:t>
      </w:r>
    </w:p>
    <w:p>
      <w:pPr>
        <w:spacing w:before="156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张树林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政府二级调研员</w:t>
      </w:r>
    </w:p>
    <w:p>
      <w:pPr>
        <w:spacing w:before="151" w:line="224" w:lineRule="auto"/>
        <w:ind w:left="2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27"/>
          <w:sz w:val="32"/>
          <w:szCs w:val="32"/>
        </w:rPr>
        <w:t>成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 </w:t>
      </w:r>
      <w:r>
        <w:rPr>
          <w:rFonts w:ascii="仿宋" w:hAnsi="仿宋" w:eastAsia="仿宋" w:cs="仿宋"/>
          <w:b/>
          <w:bCs/>
          <w:spacing w:val="-27"/>
          <w:sz w:val="32"/>
          <w:szCs w:val="32"/>
        </w:rPr>
        <w:t>员：</w:t>
      </w:r>
    </w:p>
    <w:p>
      <w:pPr>
        <w:spacing w:before="146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吕红兵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审计局局长</w:t>
      </w:r>
    </w:p>
    <w:p>
      <w:pPr>
        <w:spacing w:before="151" w:line="220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柴雪峰</w:t>
      </w:r>
      <w:r>
        <w:rPr>
          <w:rFonts w:ascii="仿宋" w:hAnsi="仿宋" w:eastAsia="仿宋" w:cs="仿宋"/>
          <w:spacing w:val="6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文体旅游广电局局长</w:t>
      </w:r>
    </w:p>
    <w:p>
      <w:pPr>
        <w:spacing w:before="162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汪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军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发展和改革委员会主任</w:t>
      </w:r>
    </w:p>
    <w:p>
      <w:pPr>
        <w:spacing w:before="156" w:line="223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汪俐坪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财政局局长</w:t>
      </w:r>
    </w:p>
    <w:p>
      <w:pPr>
        <w:spacing w:before="160" w:line="221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张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勇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人力资源和社会保障局局长</w:t>
      </w:r>
    </w:p>
    <w:p>
      <w:pPr>
        <w:spacing w:before="150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高义文</w:t>
      </w:r>
      <w:r>
        <w:rPr>
          <w:rFonts w:ascii="仿宋" w:hAnsi="仿宋" w:eastAsia="仿宋" w:cs="仿宋"/>
          <w:spacing w:val="5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农牧和科技局局长</w:t>
      </w:r>
    </w:p>
    <w:p>
      <w:pPr>
        <w:spacing w:before="163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高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7"/>
          <w:sz w:val="32"/>
          <w:szCs w:val="32"/>
        </w:rPr>
        <w:t>勇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7"/>
          <w:sz w:val="32"/>
          <w:szCs w:val="32"/>
        </w:rPr>
        <w:t>防沙治沙局局长</w:t>
      </w:r>
    </w:p>
    <w:p>
      <w:pPr>
        <w:spacing w:before="147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赵晓锐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水利局局长</w:t>
      </w:r>
    </w:p>
    <w:p>
      <w:pPr>
        <w:spacing w:before="154" w:line="532" w:lineRule="exact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5"/>
          <w:sz w:val="32"/>
          <w:szCs w:val="32"/>
        </w:rPr>
        <w:t>孟巴特尔工业和信息化局局长</w:t>
      </w:r>
    </w:p>
    <w:p>
      <w:pPr>
        <w:spacing w:line="223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6"/>
          <w:sz w:val="32"/>
          <w:szCs w:val="32"/>
        </w:rPr>
        <w:t>王剑琪自然资源局局长</w:t>
      </w:r>
    </w:p>
    <w:p>
      <w:pPr>
        <w:spacing w:before="161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宿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元</w:t>
      </w:r>
      <w:r>
        <w:rPr>
          <w:rFonts w:ascii="仿宋" w:hAnsi="仿宋" w:eastAsia="仿宋" w:cs="仿宋"/>
          <w:spacing w:val="6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住房和城乡建设局局长</w:t>
      </w:r>
    </w:p>
    <w:p>
      <w:pPr>
        <w:spacing w:before="147" w:line="560" w:lineRule="exact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7"/>
          <w:sz w:val="32"/>
          <w:szCs w:val="32"/>
        </w:rPr>
        <w:t>彭义荣</w:t>
      </w:r>
      <w:r>
        <w:rPr>
          <w:rFonts w:ascii="仿宋" w:hAnsi="仿宋" w:eastAsia="仿宋" w:cs="仿宋"/>
          <w:spacing w:val="57"/>
          <w:position w:val="1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position w:val="17"/>
          <w:sz w:val="32"/>
          <w:szCs w:val="32"/>
        </w:rPr>
        <w:t>交通运输局局长</w:t>
      </w:r>
    </w:p>
    <w:p>
      <w:pPr>
        <w:spacing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6"/>
          <w:sz w:val="32"/>
          <w:szCs w:val="32"/>
        </w:rPr>
        <w:t>王晓东生态环境局局长</w:t>
      </w:r>
    </w:p>
    <w:p>
      <w:pPr>
        <w:spacing w:before="145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黄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文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韬</w:t>
      </w:r>
      <w:r>
        <w:rPr>
          <w:rFonts w:ascii="仿宋" w:hAnsi="仿宋" w:eastAsia="仿宋" w:cs="仿宋"/>
          <w:spacing w:val="1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政务服务局局长</w:t>
      </w:r>
    </w:p>
    <w:p>
      <w:pPr>
        <w:spacing w:before="143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王维清</w:t>
      </w:r>
      <w:r>
        <w:rPr>
          <w:rFonts w:ascii="仿宋" w:hAnsi="仿宋" w:eastAsia="仿宋" w:cs="仿宋"/>
          <w:spacing w:val="5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教育局局长</w:t>
      </w:r>
    </w:p>
    <w:p>
      <w:pPr>
        <w:spacing w:before="178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张忠朝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市场监督管理局局长</w:t>
      </w:r>
    </w:p>
    <w:p>
      <w:pPr>
        <w:spacing w:before="135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许晓东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卫健委主任</w:t>
      </w:r>
    </w:p>
    <w:p>
      <w:pPr>
        <w:spacing w:before="163" w:line="222" w:lineRule="auto"/>
        <w:ind w:left="2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马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5"/>
          <w:sz w:val="32"/>
          <w:szCs w:val="32"/>
        </w:rPr>
        <w:t>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5"/>
          <w:sz w:val="32"/>
          <w:szCs w:val="32"/>
        </w:rPr>
        <w:t>乡村振兴局局长</w:t>
      </w:r>
    </w:p>
    <w:p>
      <w:pPr>
        <w:sectPr>
          <w:footerReference r:id="rId8" w:type="default"/>
          <w:pgSz w:w="11910" w:h="16840"/>
          <w:pgMar w:top="1431" w:right="1786" w:bottom="883" w:left="1786" w:header="0" w:footer="595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8" w:line="222" w:lineRule="auto"/>
        <w:ind w:left="5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马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克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4"/>
          <w:sz w:val="30"/>
          <w:szCs w:val="30"/>
        </w:rPr>
        <w:t>投资促进中心主任</w:t>
      </w:r>
    </w:p>
    <w:p>
      <w:pPr>
        <w:spacing w:line="181" w:lineRule="exact"/>
      </w:pPr>
    </w:p>
    <w:tbl>
      <w:tblPr>
        <w:tblStyle w:val="4"/>
        <w:tblW w:w="4788" w:type="dxa"/>
        <w:tblInd w:w="57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36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64" w:type="dxa"/>
            <w:vAlign w:val="top"/>
          </w:tcPr>
          <w:p>
            <w:pPr>
              <w:spacing w:line="224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1"/>
                <w:sz w:val="30"/>
                <w:szCs w:val="30"/>
              </w:rPr>
              <w:t>刘宏宝</w:t>
            </w:r>
          </w:p>
        </w:tc>
        <w:tc>
          <w:tcPr>
            <w:tcW w:w="3624" w:type="dxa"/>
            <w:vAlign w:val="top"/>
          </w:tcPr>
          <w:p>
            <w:pPr>
              <w:spacing w:line="222" w:lineRule="auto"/>
              <w:ind w:left="19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>就业服务中心主任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4" w:type="dxa"/>
            <w:vAlign w:val="top"/>
          </w:tcPr>
          <w:p>
            <w:pPr>
              <w:spacing w:before="116" w:line="223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>尹银才</w:t>
            </w:r>
          </w:p>
        </w:tc>
        <w:tc>
          <w:tcPr>
            <w:tcW w:w="3624" w:type="dxa"/>
            <w:vAlign w:val="top"/>
          </w:tcPr>
          <w:p>
            <w:pPr>
              <w:spacing w:before="116" w:line="222" w:lineRule="auto"/>
              <w:ind w:left="20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2"/>
                <w:sz w:val="30"/>
                <w:szCs w:val="30"/>
              </w:rPr>
              <w:t>商务贸易服务中心主任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4" w:type="dxa"/>
            <w:vAlign w:val="top"/>
          </w:tcPr>
          <w:p>
            <w:pPr>
              <w:spacing w:before="116" w:line="222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王</w:t>
            </w:r>
            <w:r>
              <w:rPr>
                <w:rFonts w:ascii="仿宋" w:hAnsi="仿宋" w:eastAsia="仿宋" w:cs="仿宋"/>
                <w:spacing w:val="26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霞</w:t>
            </w:r>
          </w:p>
        </w:tc>
        <w:tc>
          <w:tcPr>
            <w:tcW w:w="3624" w:type="dxa"/>
            <w:vAlign w:val="top"/>
          </w:tcPr>
          <w:p>
            <w:pPr>
              <w:spacing w:before="116" w:line="222" w:lineRule="auto"/>
              <w:ind w:left="20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1"/>
                <w:sz w:val="30"/>
                <w:szCs w:val="30"/>
              </w:rPr>
              <w:t>工商联主席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64" w:type="dxa"/>
            <w:vAlign w:val="top"/>
          </w:tcPr>
          <w:p>
            <w:pPr>
              <w:spacing w:before="116" w:line="223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>香铭东</w:t>
            </w:r>
          </w:p>
        </w:tc>
        <w:tc>
          <w:tcPr>
            <w:tcW w:w="3624" w:type="dxa"/>
            <w:vAlign w:val="top"/>
          </w:tcPr>
          <w:p>
            <w:pPr>
              <w:spacing w:before="116" w:line="222" w:lineRule="auto"/>
              <w:ind w:left="24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巴彦高勒镇镇长提名人选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64" w:type="dxa"/>
            <w:vAlign w:val="top"/>
          </w:tcPr>
          <w:p>
            <w:pPr>
              <w:spacing w:before="116" w:line="225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>赵兵元</w:t>
            </w:r>
          </w:p>
        </w:tc>
        <w:tc>
          <w:tcPr>
            <w:tcW w:w="3624" w:type="dxa"/>
            <w:vAlign w:val="top"/>
          </w:tcPr>
          <w:p>
            <w:pPr>
              <w:spacing w:before="116" w:line="223" w:lineRule="auto"/>
              <w:ind w:left="19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1"/>
                <w:sz w:val="30"/>
                <w:szCs w:val="30"/>
              </w:rPr>
              <w:t>渡口镇镇长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64" w:type="dxa"/>
            <w:vAlign w:val="top"/>
          </w:tcPr>
          <w:p>
            <w:pPr>
              <w:spacing w:before="114" w:line="223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9"/>
                <w:sz w:val="30"/>
                <w:szCs w:val="30"/>
              </w:rPr>
              <w:t>陈</w:t>
            </w:r>
            <w:r>
              <w:rPr>
                <w:rFonts w:ascii="仿宋" w:hAnsi="仿宋" w:eastAsia="仿宋" w:cs="仿宋"/>
                <w:spacing w:val="68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19"/>
                <w:sz w:val="30"/>
                <w:szCs w:val="30"/>
              </w:rPr>
              <w:t>红</w:t>
            </w:r>
          </w:p>
        </w:tc>
        <w:tc>
          <w:tcPr>
            <w:tcW w:w="3624" w:type="dxa"/>
            <w:vAlign w:val="top"/>
          </w:tcPr>
          <w:p>
            <w:pPr>
              <w:spacing w:before="114" w:line="222" w:lineRule="auto"/>
              <w:ind w:left="29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>补隆淖镇镇长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4" w:type="dxa"/>
            <w:vAlign w:val="top"/>
          </w:tcPr>
          <w:p>
            <w:pPr>
              <w:spacing w:before="117" w:line="222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2"/>
                <w:sz w:val="30"/>
                <w:szCs w:val="30"/>
              </w:rPr>
              <w:t>柳培富</w:t>
            </w:r>
          </w:p>
        </w:tc>
        <w:tc>
          <w:tcPr>
            <w:tcW w:w="3624" w:type="dxa"/>
            <w:vAlign w:val="top"/>
          </w:tcPr>
          <w:p>
            <w:pPr>
              <w:spacing w:before="117" w:line="223" w:lineRule="auto"/>
              <w:ind w:left="22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>隆盛合镇镇长提名人选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64" w:type="dxa"/>
            <w:vAlign w:val="top"/>
          </w:tcPr>
          <w:p>
            <w:pPr>
              <w:spacing w:before="115" w:line="224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7"/>
                <w:sz w:val="30"/>
                <w:szCs w:val="30"/>
              </w:rPr>
              <w:t>吴彦杰</w:t>
            </w:r>
          </w:p>
        </w:tc>
        <w:tc>
          <w:tcPr>
            <w:tcW w:w="3624" w:type="dxa"/>
            <w:vAlign w:val="top"/>
          </w:tcPr>
          <w:p>
            <w:pPr>
              <w:spacing w:before="115" w:line="222" w:lineRule="auto"/>
              <w:ind w:left="19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8"/>
                <w:sz w:val="30"/>
                <w:szCs w:val="30"/>
              </w:rPr>
              <w:t>沙金套海苏木苏木达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64" w:type="dxa"/>
            <w:vAlign w:val="top"/>
          </w:tcPr>
          <w:p>
            <w:pPr>
              <w:spacing w:before="115" w:line="223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0"/>
                <w:sz w:val="30"/>
                <w:szCs w:val="30"/>
              </w:rPr>
              <w:t>魏俊杰</w:t>
            </w:r>
          </w:p>
        </w:tc>
        <w:tc>
          <w:tcPr>
            <w:tcW w:w="3624" w:type="dxa"/>
            <w:vAlign w:val="top"/>
          </w:tcPr>
          <w:p>
            <w:pPr>
              <w:spacing w:before="114" w:line="227" w:lineRule="auto"/>
              <w:ind w:left="22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8"/>
                <w:sz w:val="29"/>
                <w:szCs w:val="29"/>
              </w:rPr>
              <w:t>乌兰布和农场公司董事长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64" w:type="dxa"/>
            <w:vAlign w:val="top"/>
          </w:tcPr>
          <w:p>
            <w:pPr>
              <w:spacing w:before="119" w:line="223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>高学文</w:t>
            </w:r>
          </w:p>
        </w:tc>
        <w:tc>
          <w:tcPr>
            <w:tcW w:w="3624" w:type="dxa"/>
            <w:vAlign w:val="top"/>
          </w:tcPr>
          <w:p>
            <w:pPr>
              <w:spacing w:before="119" w:line="223" w:lineRule="auto"/>
              <w:ind w:left="24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>巴彦套海农场公司董事长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64" w:type="dxa"/>
            <w:vAlign w:val="top"/>
          </w:tcPr>
          <w:p>
            <w:pPr>
              <w:spacing w:before="117" w:line="223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刘</w:t>
            </w:r>
            <w:r>
              <w:rPr>
                <w:rFonts w:ascii="仿宋" w:hAnsi="仿宋" w:eastAsia="仿宋" w:cs="仿宋"/>
                <w:spacing w:val="25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刚</w:t>
            </w:r>
          </w:p>
        </w:tc>
        <w:tc>
          <w:tcPr>
            <w:tcW w:w="3624" w:type="dxa"/>
            <w:vAlign w:val="top"/>
          </w:tcPr>
          <w:p>
            <w:pPr>
              <w:spacing w:before="116" w:line="230" w:lineRule="auto"/>
              <w:ind w:left="22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8"/>
                <w:sz w:val="29"/>
                <w:szCs w:val="29"/>
              </w:rPr>
              <w:t>哈腾套海农场公司董事长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64" w:type="dxa"/>
            <w:vAlign w:val="top"/>
          </w:tcPr>
          <w:p>
            <w:pPr>
              <w:spacing w:before="115" w:line="222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刘</w:t>
            </w:r>
            <w:r>
              <w:rPr>
                <w:rFonts w:ascii="仿宋" w:hAnsi="仿宋" w:eastAsia="仿宋" w:cs="仿宋"/>
                <w:spacing w:val="15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勇</w:t>
            </w:r>
          </w:p>
        </w:tc>
        <w:tc>
          <w:tcPr>
            <w:tcW w:w="3624" w:type="dxa"/>
            <w:vAlign w:val="top"/>
          </w:tcPr>
          <w:p>
            <w:pPr>
              <w:spacing w:before="115" w:line="223" w:lineRule="auto"/>
              <w:ind w:left="18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>包尔盖农场公司董事长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4" w:type="dxa"/>
            <w:vAlign w:val="top"/>
          </w:tcPr>
          <w:p>
            <w:pPr>
              <w:spacing w:before="118" w:line="222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何立新</w:t>
            </w:r>
          </w:p>
        </w:tc>
        <w:tc>
          <w:tcPr>
            <w:tcW w:w="3624" w:type="dxa"/>
            <w:vAlign w:val="top"/>
          </w:tcPr>
          <w:p>
            <w:pPr>
              <w:spacing w:before="117" w:line="229" w:lineRule="auto"/>
              <w:ind w:left="21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9"/>
                <w:sz w:val="29"/>
                <w:szCs w:val="29"/>
              </w:rPr>
              <w:t>纳林套海农场公司董事长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164" w:type="dxa"/>
            <w:vAlign w:val="top"/>
          </w:tcPr>
          <w:p>
            <w:pPr>
              <w:spacing w:before="116" w:line="195" w:lineRule="auto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29"/>
                <w:sz w:val="29"/>
                <w:szCs w:val="29"/>
              </w:rPr>
              <w:t>郭常春</w:t>
            </w:r>
          </w:p>
        </w:tc>
        <w:tc>
          <w:tcPr>
            <w:tcW w:w="3624" w:type="dxa"/>
            <w:vAlign w:val="top"/>
          </w:tcPr>
          <w:p>
            <w:pPr>
              <w:spacing w:before="116" w:line="195" w:lineRule="auto"/>
              <w:ind w:left="21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21"/>
                <w:sz w:val="29"/>
                <w:szCs w:val="29"/>
              </w:rPr>
              <w:t>磴口县蒙晟公司董事长</w:t>
            </w:r>
          </w:p>
        </w:tc>
      </w:tr>
    </w:tbl>
    <w:p>
      <w:pPr>
        <w:spacing w:before="228" w:line="333" w:lineRule="auto"/>
        <w:ind w:right="26" w:firstLine="5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领导小组下设办公室，办公室设在投资促进中心，办公室主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任由薛源同志兼任，办公室副主任由汪军、马克同志兼任，负责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协调调度、统计、汇总等工作。</w:t>
      </w:r>
    </w:p>
    <w:p>
      <w:pPr>
        <w:spacing w:before="182" w:line="222" w:lineRule="auto"/>
        <w:ind w:left="57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四、</w:t>
      </w:r>
      <w:r>
        <w:rPr>
          <w:rFonts w:ascii="黑体" w:hAnsi="黑体" w:eastAsia="黑体" w:cs="黑体"/>
          <w:spacing w:val="-5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工作目标及分组情况</w:t>
      </w:r>
    </w:p>
    <w:p>
      <w:pPr>
        <w:spacing w:before="193" w:line="325" w:lineRule="auto"/>
        <w:ind w:right="53" w:firstLine="5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按照巴彦淖尔市政府下达我县招商引资目标任务，全县每年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引进招商引资到位资金不少于14亿元。为完成以上工作目</w:t>
      </w:r>
      <w:r>
        <w:rPr>
          <w:rFonts w:ascii="仿宋" w:hAnsi="仿宋" w:eastAsia="仿宋" w:cs="仿宋"/>
          <w:spacing w:val="13"/>
          <w:sz w:val="30"/>
          <w:szCs w:val="30"/>
        </w:rPr>
        <w:t>标，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成立5个专项招商工作组。</w:t>
      </w:r>
    </w:p>
    <w:p>
      <w:pPr>
        <w:spacing w:before="209" w:line="224" w:lineRule="auto"/>
        <w:ind w:left="73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(一)生物制药专项招商组</w:t>
      </w:r>
    </w:p>
    <w:p>
      <w:pPr>
        <w:spacing w:before="167" w:line="222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5"/>
          <w:sz w:val="30"/>
          <w:szCs w:val="30"/>
        </w:rPr>
        <w:t>目标任务：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年度招商引资到位资金不少于1亿元。</w:t>
      </w:r>
    </w:p>
    <w:p>
      <w:pPr>
        <w:spacing w:before="195" w:line="222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组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长：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秦</w:t>
      </w:r>
      <w:r>
        <w:rPr>
          <w:rFonts w:ascii="仿宋" w:hAnsi="仿宋" w:eastAsia="仿宋" w:cs="仿宋"/>
          <w:spacing w:val="4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sz w:val="30"/>
          <w:szCs w:val="30"/>
        </w:rPr>
        <w:t>霞县人大常委会主任</w:t>
      </w:r>
    </w:p>
    <w:p>
      <w:pPr>
        <w:sectPr>
          <w:footerReference r:id="rId9" w:type="default"/>
          <w:pgSz w:w="11910" w:h="16840"/>
          <w:pgMar w:top="1431" w:right="1786" w:bottom="908" w:left="1509" w:header="0" w:footer="612" w:gutter="0"/>
          <w:cols w:space="720" w:num="1"/>
        </w:sectPr>
      </w:pPr>
    </w:p>
    <w:p>
      <w:pPr>
        <w:spacing w:line="378" w:lineRule="auto"/>
        <w:rPr>
          <w:rFonts w:ascii="Arial"/>
          <w:sz w:val="21"/>
        </w:rPr>
      </w:pPr>
    </w:p>
    <w:p>
      <w:pPr>
        <w:spacing w:before="97" w:line="535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0"/>
          <w:position w:val="17"/>
          <w:sz w:val="30"/>
          <w:szCs w:val="30"/>
        </w:rPr>
        <w:t>副</w:t>
      </w:r>
      <w:r>
        <w:rPr>
          <w:rFonts w:ascii="仿宋" w:hAnsi="仿宋" w:eastAsia="仿宋" w:cs="仿宋"/>
          <w:spacing w:val="-3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0"/>
          <w:position w:val="17"/>
          <w:sz w:val="30"/>
          <w:szCs w:val="30"/>
        </w:rPr>
        <w:t>组</w:t>
      </w:r>
      <w:r>
        <w:rPr>
          <w:rFonts w:ascii="仿宋" w:hAnsi="仿宋" w:eastAsia="仿宋" w:cs="仿宋"/>
          <w:spacing w:val="-5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0"/>
          <w:position w:val="17"/>
          <w:sz w:val="30"/>
          <w:szCs w:val="30"/>
        </w:rPr>
        <w:t>长</w:t>
      </w:r>
      <w:r>
        <w:rPr>
          <w:rFonts w:ascii="仿宋" w:hAnsi="仿宋" w:eastAsia="仿宋" w:cs="仿宋"/>
          <w:spacing w:val="18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0"/>
          <w:position w:val="17"/>
          <w:sz w:val="30"/>
          <w:szCs w:val="30"/>
        </w:rPr>
        <w:t>：</w:t>
      </w:r>
      <w:r>
        <w:rPr>
          <w:rFonts w:ascii="仿宋" w:hAnsi="仿宋" w:eastAsia="仿宋" w:cs="仿宋"/>
          <w:spacing w:val="10"/>
          <w:position w:val="17"/>
          <w:sz w:val="30"/>
          <w:szCs w:val="30"/>
        </w:rPr>
        <w:t>陶奋山县委常委、政府副县长</w:t>
      </w:r>
    </w:p>
    <w:p>
      <w:pPr>
        <w:spacing w:before="1" w:line="220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牵头单位：</w:t>
      </w:r>
      <w:r>
        <w:rPr>
          <w:rFonts w:ascii="仿宋" w:hAnsi="仿宋" w:eastAsia="仿宋" w:cs="仿宋"/>
          <w:spacing w:val="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农牧和科技局</w:t>
      </w:r>
    </w:p>
    <w:p>
      <w:pPr>
        <w:spacing w:before="181" w:line="546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6"/>
          <w:position w:val="18"/>
          <w:sz w:val="30"/>
          <w:szCs w:val="30"/>
        </w:rPr>
        <w:t>责任单位：</w:t>
      </w:r>
      <w:r>
        <w:rPr>
          <w:rFonts w:ascii="仿宋" w:hAnsi="仿宋" w:eastAsia="仿宋" w:cs="仿宋"/>
          <w:spacing w:val="-6"/>
          <w:position w:val="18"/>
          <w:sz w:val="30"/>
          <w:szCs w:val="30"/>
        </w:rPr>
        <w:t xml:space="preserve"> 工业园区管委会、工信局、卫健委、生态环</w:t>
      </w:r>
      <w:r>
        <w:rPr>
          <w:rFonts w:ascii="仿宋" w:hAnsi="仿宋" w:eastAsia="仿宋" w:cs="仿宋"/>
          <w:spacing w:val="-7"/>
          <w:position w:val="18"/>
          <w:sz w:val="30"/>
          <w:szCs w:val="30"/>
        </w:rPr>
        <w:t>境局、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市场监督管理局、市政环境综合服务中心。</w:t>
      </w:r>
    </w:p>
    <w:p>
      <w:pPr>
        <w:spacing w:before="170" w:line="545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"/>
          <w:position w:val="18"/>
          <w:sz w:val="30"/>
          <w:szCs w:val="30"/>
        </w:rPr>
        <w:t>工作职责：</w:t>
      </w:r>
      <w:r>
        <w:rPr>
          <w:rFonts w:ascii="仿宋" w:hAnsi="仿宋" w:eastAsia="仿宋" w:cs="仿宋"/>
          <w:spacing w:val="51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position w:val="18"/>
          <w:sz w:val="30"/>
          <w:szCs w:val="30"/>
        </w:rPr>
        <w:t>根据我县产业优势、产业布局，制定招商思路，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全力推进本小组招商引资工作，确保圆满完成目标任务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</w:p>
    <w:p>
      <w:pPr>
        <w:spacing w:before="189" w:line="224" w:lineRule="auto"/>
        <w:ind w:left="57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(二)文化旅游专项招商组</w:t>
      </w:r>
    </w:p>
    <w:p>
      <w:pPr>
        <w:spacing w:before="168" w:line="545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4"/>
          <w:position w:val="18"/>
          <w:sz w:val="30"/>
          <w:szCs w:val="30"/>
        </w:rPr>
        <w:t>目标任务：</w:t>
      </w:r>
      <w:r>
        <w:rPr>
          <w:rFonts w:ascii="仿宋" w:hAnsi="仿宋" w:eastAsia="仿宋" w:cs="仿宋"/>
          <w:spacing w:val="60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position w:val="18"/>
          <w:sz w:val="30"/>
          <w:szCs w:val="30"/>
        </w:rPr>
        <w:t>年度招商引资到位资金不少于1亿元。</w:t>
      </w:r>
    </w:p>
    <w:p>
      <w:pPr>
        <w:spacing w:line="222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组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长：</w:t>
      </w:r>
      <w:r>
        <w:rPr>
          <w:rFonts w:ascii="仿宋" w:hAnsi="仿宋" w:eastAsia="仿宋" w:cs="仿宋"/>
          <w:spacing w:val="-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闫永生县政协主席</w:t>
      </w:r>
    </w:p>
    <w:p>
      <w:pPr>
        <w:spacing w:before="178" w:line="538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position w:val="17"/>
          <w:sz w:val="30"/>
          <w:szCs w:val="30"/>
        </w:rPr>
        <w:t>副</w:t>
      </w:r>
      <w:r>
        <w:rPr>
          <w:rFonts w:ascii="仿宋" w:hAnsi="仿宋" w:eastAsia="仿宋" w:cs="仿宋"/>
          <w:spacing w:val="-4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7"/>
          <w:position w:val="17"/>
          <w:sz w:val="30"/>
          <w:szCs w:val="30"/>
        </w:rPr>
        <w:t>组</w:t>
      </w:r>
      <w:r>
        <w:rPr>
          <w:rFonts w:ascii="仿宋" w:hAnsi="仿宋" w:eastAsia="仿宋" w:cs="仿宋"/>
          <w:spacing w:val="-5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7"/>
          <w:position w:val="17"/>
          <w:sz w:val="30"/>
          <w:szCs w:val="30"/>
        </w:rPr>
        <w:t>长</w:t>
      </w:r>
      <w:r>
        <w:rPr>
          <w:rFonts w:ascii="仿宋" w:hAnsi="仿宋" w:eastAsia="仿宋" w:cs="仿宋"/>
          <w:spacing w:val="18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7"/>
          <w:position w:val="17"/>
          <w:sz w:val="30"/>
          <w:szCs w:val="30"/>
        </w:rPr>
        <w:t>：</w:t>
      </w:r>
      <w:r>
        <w:rPr>
          <w:rFonts w:ascii="仿宋" w:hAnsi="仿宋" w:eastAsia="仿宋" w:cs="仿宋"/>
          <w:spacing w:val="7"/>
          <w:position w:val="17"/>
          <w:sz w:val="30"/>
          <w:szCs w:val="30"/>
        </w:rPr>
        <w:t>图</w:t>
      </w:r>
      <w:r>
        <w:rPr>
          <w:rFonts w:ascii="仿宋" w:hAnsi="仿宋" w:eastAsia="仿宋" w:cs="仿宋"/>
          <w:spacing w:val="39"/>
          <w:position w:val="1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position w:val="17"/>
          <w:sz w:val="30"/>
          <w:szCs w:val="30"/>
        </w:rPr>
        <w:t>娅县委常委、宣传部部长</w:t>
      </w:r>
    </w:p>
    <w:p>
      <w:pPr>
        <w:spacing w:before="2" w:line="220" w:lineRule="auto"/>
        <w:ind w:left="21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唐东年政府副县长</w:t>
      </w:r>
    </w:p>
    <w:p>
      <w:pPr>
        <w:spacing w:before="183" w:line="534" w:lineRule="exact"/>
        <w:ind w:left="21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position w:val="17"/>
          <w:sz w:val="30"/>
          <w:szCs w:val="30"/>
        </w:rPr>
        <w:t>温志红县政协正处级干部</w:t>
      </w:r>
    </w:p>
    <w:p>
      <w:pPr>
        <w:spacing w:before="1" w:line="220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0"/>
          <w:sz w:val="30"/>
          <w:szCs w:val="30"/>
        </w:rPr>
        <w:t>牵头单位：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文体旅游广电局</w:t>
      </w:r>
    </w:p>
    <w:p>
      <w:pPr>
        <w:spacing w:before="191" w:line="528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"/>
          <w:position w:val="16"/>
          <w:sz w:val="30"/>
          <w:szCs w:val="30"/>
        </w:rPr>
        <w:t>责任单位：</w:t>
      </w:r>
      <w:r>
        <w:rPr>
          <w:rFonts w:ascii="仿宋" w:hAnsi="仿宋" w:eastAsia="仿宋" w:cs="仿宋"/>
          <w:spacing w:val="57"/>
          <w:position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position w:val="16"/>
          <w:sz w:val="30"/>
          <w:szCs w:val="30"/>
        </w:rPr>
        <w:t>市场监督管理局、商务贸易服务中心、交通运输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局。</w:t>
      </w:r>
    </w:p>
    <w:p>
      <w:pPr>
        <w:spacing w:before="189" w:line="544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position w:val="18"/>
          <w:sz w:val="30"/>
          <w:szCs w:val="30"/>
        </w:rPr>
        <w:t>工作职责：</w:t>
      </w:r>
      <w:r>
        <w:rPr>
          <w:rFonts w:ascii="仿宋" w:hAnsi="仿宋" w:eastAsia="仿宋" w:cs="仿宋"/>
          <w:spacing w:val="54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position w:val="18"/>
          <w:sz w:val="30"/>
          <w:szCs w:val="30"/>
        </w:rPr>
        <w:t>根据我县产业优势、产业布局，制定</w:t>
      </w:r>
      <w:r>
        <w:rPr>
          <w:rFonts w:ascii="仿宋" w:hAnsi="仿宋" w:eastAsia="仿宋" w:cs="仿宋"/>
          <w:spacing w:val="-1"/>
          <w:position w:val="18"/>
          <w:sz w:val="30"/>
          <w:szCs w:val="30"/>
        </w:rPr>
        <w:t>招商思路，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全力推进本小组招商引资工作，确保圆满完成目标任务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</w:p>
    <w:p>
      <w:pPr>
        <w:spacing w:before="177" w:line="223" w:lineRule="auto"/>
        <w:ind w:left="57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7"/>
          <w:sz w:val="30"/>
          <w:szCs w:val="30"/>
        </w:rPr>
        <w:t>(三)绿色农畜产品深加工专项招商组</w:t>
      </w:r>
    </w:p>
    <w:p>
      <w:pPr>
        <w:spacing w:before="162" w:line="222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5"/>
          <w:sz w:val="30"/>
          <w:szCs w:val="30"/>
        </w:rPr>
        <w:t>目标任务：</w:t>
      </w:r>
      <w:r>
        <w:rPr>
          <w:rFonts w:ascii="仿宋" w:hAnsi="仿宋" w:eastAsia="仿宋" w:cs="仿宋"/>
          <w:spacing w:val="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年度招商引资到位资金不少于2亿元。</w:t>
      </w:r>
    </w:p>
    <w:p>
      <w:pPr>
        <w:spacing w:before="184" w:line="223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组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长：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弓建刚县委副书记、政法委书记</w:t>
      </w:r>
    </w:p>
    <w:p>
      <w:pPr>
        <w:spacing w:before="176" w:line="536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1"/>
          <w:position w:val="17"/>
          <w:sz w:val="30"/>
          <w:szCs w:val="30"/>
        </w:rPr>
        <w:t>副</w:t>
      </w:r>
      <w:r>
        <w:rPr>
          <w:rFonts w:ascii="仿宋" w:hAnsi="仿宋" w:eastAsia="仿宋" w:cs="仿宋"/>
          <w:spacing w:val="2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position w:val="17"/>
          <w:sz w:val="30"/>
          <w:szCs w:val="30"/>
        </w:rPr>
        <w:t>组</w:t>
      </w:r>
      <w:r>
        <w:rPr>
          <w:rFonts w:ascii="仿宋" w:hAnsi="仿宋" w:eastAsia="仿宋" w:cs="仿宋"/>
          <w:spacing w:val="-5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position w:val="17"/>
          <w:sz w:val="30"/>
          <w:szCs w:val="30"/>
        </w:rPr>
        <w:t>长</w:t>
      </w:r>
      <w:r>
        <w:rPr>
          <w:rFonts w:ascii="仿宋" w:hAnsi="仿宋" w:eastAsia="仿宋" w:cs="仿宋"/>
          <w:spacing w:val="-24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position w:val="17"/>
          <w:sz w:val="30"/>
          <w:szCs w:val="30"/>
        </w:rPr>
        <w:t>：</w:t>
      </w:r>
      <w:r>
        <w:rPr>
          <w:rFonts w:ascii="仿宋" w:hAnsi="仿宋" w:eastAsia="仿宋" w:cs="仿宋"/>
          <w:spacing w:val="11"/>
          <w:position w:val="17"/>
          <w:sz w:val="30"/>
          <w:szCs w:val="30"/>
        </w:rPr>
        <w:t>陶奋山县委常委、政府副县长</w:t>
      </w:r>
    </w:p>
    <w:p>
      <w:pPr>
        <w:spacing w:before="1" w:line="221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0"/>
          <w:sz w:val="30"/>
          <w:szCs w:val="30"/>
        </w:rPr>
        <w:t>牵头部门：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农牧和科技局</w:t>
      </w:r>
    </w:p>
    <w:p>
      <w:pPr>
        <w:spacing w:before="179" w:line="528" w:lineRule="exact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3"/>
          <w:position w:val="16"/>
          <w:sz w:val="30"/>
          <w:szCs w:val="30"/>
        </w:rPr>
        <w:t>责任单位：</w:t>
      </w:r>
      <w:r>
        <w:rPr>
          <w:rFonts w:ascii="仿宋" w:hAnsi="仿宋" w:eastAsia="仿宋" w:cs="仿宋"/>
          <w:spacing w:val="80"/>
          <w:position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position w:val="16"/>
          <w:sz w:val="30"/>
          <w:szCs w:val="30"/>
        </w:rPr>
        <w:t>防沙治沙局、水利局、工信局、各苏木镇、农场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公司。</w:t>
      </w:r>
    </w:p>
    <w:p>
      <w:pPr>
        <w:spacing w:before="208" w:line="220" w:lineRule="auto"/>
        <w:ind w:left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工作职责：</w:t>
      </w:r>
      <w:r>
        <w:rPr>
          <w:rFonts w:ascii="仿宋" w:hAnsi="仿宋" w:eastAsia="仿宋" w:cs="仿宋"/>
          <w:spacing w:val="49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根据我县产业优势、产业布局，制定招商思路，</w:t>
      </w:r>
    </w:p>
    <w:p>
      <w:pPr>
        <w:sectPr>
          <w:footerReference r:id="rId10" w:type="default"/>
          <w:pgSz w:w="12070" w:h="16950"/>
          <w:pgMar w:top="1440" w:right="1810" w:bottom="1190" w:left="1589" w:header="0" w:footer="892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8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全力推进本小组招商引资工作，确保圆满完成目标任务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</w:p>
    <w:p>
      <w:pPr>
        <w:spacing w:before="199" w:line="224" w:lineRule="auto"/>
        <w:ind w:left="77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9"/>
          <w:sz w:val="30"/>
          <w:szCs w:val="30"/>
        </w:rPr>
        <w:t>(四)装备制造及新材料专项招商组</w:t>
      </w:r>
    </w:p>
    <w:p>
      <w:pPr>
        <w:spacing w:before="167" w:line="535" w:lineRule="exact"/>
        <w:ind w:left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4"/>
          <w:position w:val="17"/>
          <w:sz w:val="30"/>
          <w:szCs w:val="30"/>
        </w:rPr>
        <w:t>目标任务：</w:t>
      </w:r>
      <w:r>
        <w:rPr>
          <w:rFonts w:ascii="仿宋" w:hAnsi="仿宋" w:eastAsia="仿宋" w:cs="仿宋"/>
          <w:spacing w:val="57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position w:val="17"/>
          <w:sz w:val="30"/>
          <w:szCs w:val="30"/>
        </w:rPr>
        <w:t>年度招商引资到位资金不少于10亿元。</w:t>
      </w:r>
    </w:p>
    <w:p>
      <w:pPr>
        <w:spacing w:line="222" w:lineRule="auto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组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长</w:t>
      </w:r>
      <w:r>
        <w:rPr>
          <w:rFonts w:ascii="仿宋" w:hAnsi="仿宋" w:eastAsia="仿宋" w:cs="仿宋"/>
          <w:spacing w:val="-9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：</w:t>
      </w:r>
      <w:r>
        <w:rPr>
          <w:rFonts w:ascii="仿宋" w:hAnsi="仿宋" w:eastAsia="仿宋" w:cs="仿宋"/>
          <w:spacing w:val="14"/>
          <w:sz w:val="30"/>
          <w:szCs w:val="30"/>
        </w:rPr>
        <w:t>马海波县委常委、政府副县长</w:t>
      </w:r>
    </w:p>
    <w:p>
      <w:pPr>
        <w:spacing w:before="166" w:line="221" w:lineRule="auto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3"/>
          <w:sz w:val="30"/>
          <w:szCs w:val="30"/>
        </w:rPr>
        <w:t>副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0"/>
          <w:szCs w:val="30"/>
        </w:rPr>
        <w:t>组</w:t>
      </w:r>
      <w:r>
        <w:rPr>
          <w:rFonts w:ascii="仿宋" w:hAnsi="仿宋" w:eastAsia="仿宋" w:cs="仿宋"/>
          <w:spacing w:val="-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0"/>
          <w:szCs w:val="30"/>
        </w:rPr>
        <w:t>长</w:t>
      </w:r>
      <w:r>
        <w:rPr>
          <w:rFonts w:ascii="仿宋" w:hAnsi="仿宋" w:eastAsia="仿宋" w:cs="仿宋"/>
          <w:spacing w:val="-2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0"/>
          <w:szCs w:val="30"/>
        </w:rPr>
        <w:t>：</w:t>
      </w:r>
      <w:r>
        <w:rPr>
          <w:rFonts w:ascii="仿宋" w:hAnsi="仿宋" w:eastAsia="仿宋" w:cs="仿宋"/>
          <w:spacing w:val="-23"/>
          <w:sz w:val="30"/>
          <w:szCs w:val="30"/>
        </w:rPr>
        <w:t>薛</w:t>
      </w:r>
      <w:r>
        <w:rPr>
          <w:rFonts w:ascii="仿宋" w:hAnsi="仿宋" w:eastAsia="仿宋" w:cs="仿宋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源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政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府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副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县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长</w:t>
      </w:r>
    </w:p>
    <w:p>
      <w:pPr>
        <w:spacing w:before="173" w:line="563" w:lineRule="exact"/>
        <w:ind w:left="2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position w:val="19"/>
          <w:sz w:val="30"/>
          <w:szCs w:val="30"/>
        </w:rPr>
        <w:t>张树林政府二级调研员</w:t>
      </w:r>
    </w:p>
    <w:p>
      <w:pPr>
        <w:spacing w:before="1" w:line="220" w:lineRule="auto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1"/>
          <w:sz w:val="30"/>
          <w:szCs w:val="30"/>
        </w:rPr>
        <w:t>牵头单位：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投资促进中心</w:t>
      </w:r>
    </w:p>
    <w:p>
      <w:pPr>
        <w:spacing w:before="181" w:line="536" w:lineRule="exact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"/>
          <w:position w:val="17"/>
          <w:sz w:val="30"/>
          <w:szCs w:val="30"/>
        </w:rPr>
        <w:t>责任单位：</w:t>
      </w:r>
      <w:r>
        <w:rPr>
          <w:rFonts w:ascii="仿宋" w:hAnsi="仿宋" w:eastAsia="仿宋" w:cs="仿宋"/>
          <w:spacing w:val="34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position w:val="17"/>
          <w:sz w:val="30"/>
          <w:szCs w:val="30"/>
        </w:rPr>
        <w:t>工业园区管委会、发展和改革委员会、财政局</w:t>
      </w:r>
      <w:r>
        <w:rPr>
          <w:rFonts w:ascii="仿宋" w:hAnsi="仿宋" w:eastAsia="仿宋" w:cs="仿宋"/>
          <w:position w:val="17"/>
          <w:sz w:val="30"/>
          <w:szCs w:val="30"/>
        </w:rPr>
        <w:t>、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工信局、生态环境局。</w:t>
      </w:r>
    </w:p>
    <w:p>
      <w:pPr>
        <w:spacing w:before="183" w:line="544" w:lineRule="exact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position w:val="18"/>
          <w:sz w:val="30"/>
          <w:szCs w:val="30"/>
        </w:rPr>
        <w:t>工作职责：</w:t>
      </w:r>
      <w:r>
        <w:rPr>
          <w:rFonts w:ascii="仿宋" w:hAnsi="仿宋" w:eastAsia="仿宋" w:cs="仿宋"/>
          <w:spacing w:val="59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position w:val="18"/>
          <w:sz w:val="30"/>
          <w:szCs w:val="30"/>
        </w:rPr>
        <w:t>根据我县产业优势、产业布局，制定招商思路，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全力推进本小组招商引资工作，确保圆满完成目标任务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</w:p>
    <w:p>
      <w:pPr>
        <w:spacing w:before="187" w:line="224" w:lineRule="auto"/>
        <w:ind w:left="75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5"/>
          <w:sz w:val="30"/>
          <w:szCs w:val="30"/>
        </w:rPr>
        <w:t>(五)招商引才引智组</w:t>
      </w:r>
    </w:p>
    <w:p>
      <w:pPr>
        <w:spacing w:before="165" w:line="538" w:lineRule="exact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position w:val="17"/>
          <w:sz w:val="30"/>
          <w:szCs w:val="30"/>
        </w:rPr>
        <w:t>组</w:t>
      </w:r>
      <w:r>
        <w:rPr>
          <w:rFonts w:ascii="仿宋" w:hAnsi="仿宋" w:eastAsia="仿宋" w:cs="仿宋"/>
          <w:spacing w:val="10"/>
          <w:position w:val="17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8"/>
          <w:position w:val="17"/>
          <w:sz w:val="30"/>
          <w:szCs w:val="30"/>
        </w:rPr>
        <w:t>长：</w:t>
      </w:r>
      <w:r>
        <w:rPr>
          <w:rFonts w:ascii="仿宋" w:hAnsi="仿宋" w:eastAsia="仿宋" w:cs="仿宋"/>
          <w:spacing w:val="15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position w:val="17"/>
          <w:sz w:val="30"/>
          <w:szCs w:val="30"/>
        </w:rPr>
        <w:t>习而思县委常委、组织部部长</w:t>
      </w:r>
    </w:p>
    <w:p>
      <w:pPr>
        <w:spacing w:before="1" w:line="223" w:lineRule="auto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副</w:t>
      </w:r>
      <w:r>
        <w:rPr>
          <w:rFonts w:ascii="仿宋" w:hAnsi="仿宋" w:eastAsia="仿宋" w:cs="仿宋"/>
          <w:spacing w:val="-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组</w:t>
      </w:r>
      <w:r>
        <w:rPr>
          <w:rFonts w:ascii="仿宋" w:hAnsi="仿宋" w:eastAsia="仿宋" w:cs="仿宋"/>
          <w:spacing w:val="-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长</w:t>
      </w:r>
      <w:r>
        <w:rPr>
          <w:rFonts w:ascii="仿宋" w:hAnsi="仿宋" w:eastAsia="仿宋" w:cs="仿宋"/>
          <w:spacing w:val="-2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0"/>
          <w:szCs w:val="30"/>
        </w:rPr>
        <w:t>：</w:t>
      </w:r>
      <w:r>
        <w:rPr>
          <w:rFonts w:ascii="仿宋" w:hAnsi="仿宋" w:eastAsia="仿宋" w:cs="仿宋"/>
          <w:spacing w:val="11"/>
          <w:sz w:val="30"/>
          <w:szCs w:val="30"/>
        </w:rPr>
        <w:t>于宝龙政府副县长</w:t>
      </w:r>
    </w:p>
    <w:p>
      <w:pPr>
        <w:spacing w:before="171" w:line="221" w:lineRule="auto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5"/>
          <w:sz w:val="30"/>
          <w:szCs w:val="30"/>
        </w:rPr>
        <w:t>牵头单位：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县委组织部</w:t>
      </w:r>
    </w:p>
    <w:p>
      <w:pPr>
        <w:spacing w:before="181" w:line="221" w:lineRule="auto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责任单位：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人社局、就业服务中心、编办、教育局、卫健委。</w:t>
      </w:r>
    </w:p>
    <w:p>
      <w:pPr>
        <w:spacing w:before="189" w:line="328" w:lineRule="auto"/>
        <w:ind w:firstLine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工作职责：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落实创新驱动发展战略，统筹开展“双招双引”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工作，积极落实“科技兴蒙”、人才引进等相关政策，吸引更多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sz w:val="30"/>
          <w:szCs w:val="30"/>
        </w:rPr>
        <w:t>高层次人才、高科技团队，提升区域核心竞争力、打造发展软环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境、增强招商吸引力。</w:t>
      </w:r>
    </w:p>
    <w:p>
      <w:pPr>
        <w:spacing w:before="195" w:line="222" w:lineRule="auto"/>
        <w:ind w:left="61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五、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工作要求</w:t>
      </w:r>
    </w:p>
    <w:p>
      <w:pPr>
        <w:spacing w:before="188" w:line="328" w:lineRule="auto"/>
        <w:ind w:right="187" w:firstLine="61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1.各工作组牵头部门要全力抓好本组招商引资工作，做好成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员单位间的统筹协调，分解细化工作任务，加强关键信息和项目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的日常调度汇总，每月向领导小组办公室汇报本组招商引资工</w:t>
      </w:r>
      <w:r>
        <w:rPr>
          <w:rFonts w:ascii="仿宋" w:hAnsi="仿宋" w:eastAsia="仿宋" w:cs="仿宋"/>
          <w:spacing w:val="6"/>
          <w:sz w:val="30"/>
          <w:szCs w:val="30"/>
        </w:rPr>
        <w:t>作</w:t>
      </w:r>
    </w:p>
    <w:p>
      <w:pPr>
        <w:spacing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进展。</w:t>
      </w:r>
    </w:p>
    <w:p>
      <w:pPr>
        <w:sectPr>
          <w:footerReference r:id="rId11" w:type="default"/>
          <w:pgSz w:w="11910" w:h="16840"/>
          <w:pgMar w:top="1431" w:right="1627" w:bottom="938" w:left="1499" w:header="0" w:footer="642" w:gutter="0"/>
          <w:cols w:space="720" w:num="1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01" w:line="322" w:lineRule="auto"/>
        <w:ind w:left="80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2.领导小组要建立联席会议制度，每季度召开联席会议，</w:t>
      </w:r>
      <w:r>
        <w:rPr>
          <w:rFonts w:ascii="仿宋" w:hAnsi="仿宋" w:eastAsia="仿宋" w:cs="仿宋"/>
          <w:spacing w:val="-5"/>
          <w:sz w:val="31"/>
          <w:szCs w:val="31"/>
        </w:rPr>
        <w:t>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工作组组长向联席会议通报招商项目进展情况和存在的问题，联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席会议上进行统一研判，根据企业需求和实际情况，提出下一步</w:t>
      </w:r>
    </w:p>
    <w:p>
      <w:pPr>
        <w:spacing w:line="222" w:lineRule="auto"/>
        <w:ind w:left="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具体解决措施。</w:t>
      </w:r>
    </w:p>
    <w:p>
      <w:pPr>
        <w:spacing w:before="174" w:line="323" w:lineRule="auto"/>
        <w:ind w:left="80" w:right="16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3.进一步完善招商引资考核督查机制，将任务目标完成情况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纳入各部门大目标考核内容中。联席会议机制要在年底对各组招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商完成情况进行通报、表彰。各专项工作组也要在内部对成员单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位工作完成情况进行通报。组织部、县委</w:t>
      </w:r>
      <w: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  <w:t>县</w:t>
      </w:r>
      <w:r>
        <w:rPr>
          <w:rFonts w:ascii="仿宋" w:hAnsi="仿宋" w:eastAsia="仿宋" w:cs="仿宋"/>
          <w:spacing w:val="-5"/>
          <w:sz w:val="31"/>
          <w:szCs w:val="31"/>
        </w:rPr>
        <w:t>政府督查室要加强对招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商引资工作的督查考核，强化绩效结果运用，与评先</w:t>
      </w:r>
      <w:r>
        <w:rPr>
          <w:rFonts w:ascii="仿宋" w:hAnsi="仿宋" w:eastAsia="仿宋" w:cs="仿宋"/>
          <w:spacing w:val="-7"/>
          <w:sz w:val="31"/>
          <w:szCs w:val="31"/>
        </w:rPr>
        <w:t>争优、干部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选拔任用相结合，对招商引资工作中做出显著成绩的单位及个人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予以表彰，对专项工作组工作落实不力、协调服务不到位等主观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原因，未完成年内招商引资目标任务，导致全县招商引资工作在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全市排名不增反降，受到上级通报批评的，在全县范围内予以通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报批评，约谈相关专项组主要负责人及所涉部门主要负责同志</w:t>
      </w:r>
      <w:r>
        <w:rPr>
          <w:rFonts w:ascii="仿宋" w:hAnsi="仿宋" w:eastAsia="仿宋" w:cs="仿宋"/>
          <w:spacing w:val="-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并取消其所在部门当年评先评优资格。通过晾晒成绩、考核通报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等方式，鼓励先进、鞭策后进、奖勤罚懒，激发各级各</w:t>
      </w:r>
      <w:r>
        <w:rPr>
          <w:rFonts w:ascii="仿宋" w:hAnsi="仿宋" w:eastAsia="仿宋" w:cs="仿宋"/>
          <w:spacing w:val="-6"/>
          <w:sz w:val="31"/>
          <w:szCs w:val="31"/>
        </w:rPr>
        <w:t>部门和招</w:t>
      </w:r>
    </w:p>
    <w:p>
      <w:pPr>
        <w:spacing w:line="220" w:lineRule="auto"/>
        <w:ind w:left="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商人员的积极性。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0" w:lineRule="exact"/>
        <w:ind w:firstLine="10"/>
        <w:textAlignment w:val="center"/>
      </w:pPr>
      <w:r>
        <w:drawing>
          <wp:inline distT="0" distB="0" distL="0" distR="0">
            <wp:extent cx="5467350" cy="127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741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227" w:lineRule="auto"/>
        <w:ind w:left="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中共磴口县委员会办公室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               </w:t>
      </w:r>
      <w:r>
        <w:rPr>
          <w:rFonts w:ascii="仿宋" w:hAnsi="仿宋" w:eastAsia="仿宋" w:cs="仿宋"/>
          <w:spacing w:val="-22"/>
          <w:sz w:val="31"/>
          <w:szCs w:val="31"/>
        </w:rPr>
        <w:t>2022年7月28日</w:t>
      </w:r>
      <w:r>
        <w:rPr>
          <w:rFonts w:ascii="仿宋" w:hAnsi="仿宋" w:eastAsia="仿宋" w:cs="仿宋"/>
          <w:spacing w:val="-23"/>
          <w:sz w:val="31"/>
          <w:szCs w:val="31"/>
        </w:rPr>
        <w:t>印发</w:t>
      </w:r>
    </w:p>
    <w:p>
      <w:pPr>
        <w:spacing w:before="89" w:line="20" w:lineRule="exact"/>
        <w:textAlignment w:val="center"/>
      </w:pPr>
      <w:r>
        <w:drawing>
          <wp:inline distT="0" distB="0" distL="0" distR="0">
            <wp:extent cx="5473700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7376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2" w:type="default"/>
      <w:pgSz w:w="11910" w:h="16840"/>
      <w:pgMar w:top="1431" w:right="1728" w:bottom="717" w:left="1489" w:header="0" w:footer="4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21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4"/>
        <w:sz w:val="29"/>
        <w:szCs w:val="29"/>
      </w:rPr>
      <w:t>—</w:t>
    </w:r>
    <w:r>
      <w:rPr>
        <w:rFonts w:ascii="宋体" w:hAnsi="宋体" w:eastAsia="宋体" w:cs="宋体"/>
        <w:spacing w:val="-113"/>
        <w:sz w:val="29"/>
        <w:szCs w:val="29"/>
      </w:rPr>
      <w:t xml:space="preserve"> </w:t>
    </w:r>
    <w:r>
      <w:rPr>
        <w:rFonts w:ascii="宋体" w:hAnsi="宋体" w:eastAsia="宋体" w:cs="宋体"/>
        <w:spacing w:val="-14"/>
        <w:sz w:val="29"/>
        <w:szCs w:val="29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2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633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90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7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2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394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wZThiMDg4OWMxOTE4NGQzNjBlMDJlZGQyNmU4YjEifQ=="/>
  </w:docVars>
  <w:rsids>
    <w:rsidRoot w:val="00000000"/>
    <w:rsid w:val="2979455B"/>
    <w:rsid w:val="510A4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4.jpeg"/><Relationship Id="rId16" Type="http://schemas.openxmlformats.org/officeDocument/2006/relationships/image" Target="media/image3.jpeg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3203</Words>
  <Characters>3224</Characters>
  <TotalTime>1</TotalTime>
  <ScaleCrop>false</ScaleCrop>
  <LinksUpToDate>false</LinksUpToDate>
  <CharactersWithSpaces>3471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2023-04-20T09:52:00Z</dcterms:created>
  <dc:creator>Kingsoft-PDF</dc:creator>
  <cp:lastModifiedBy>Administrator</cp:lastModifiedBy>
  <dcterms:modified xsi:type="dcterms:W3CDTF">2023-07-10T03:07:40Z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2023-04-20T09:52:38Z</vt:filetime>
  </property>
  <property fmtid="{D5CDD505-2E9C-101B-9397-08002B2CF9AE}" pid="4" name="UsrData">
    <vt:lpwstr>64409adb0c8b29001559fc3a</vt:lpwstr>
  </property>
  <property fmtid="{D5CDD505-2E9C-101B-9397-08002B2CF9AE}" pid="5" name="KSOProductBuildVer">
    <vt:lpwstr>2052-11.1.0.14309</vt:lpwstr>
  </property>
  <property fmtid="{D5CDD505-2E9C-101B-9397-08002B2CF9AE}" pid="6" name="ICV">
    <vt:lpwstr>61DB30FAECC741D186088CF67277D9D5_13</vt:lpwstr>
  </property>
</Properties>
</file>