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99" w:lineRule="auto"/>
        <w:ind w:left="3351" w:hanging="3201"/>
        <w:jc w:val="center"/>
        <w:outlineLvl w:val="0"/>
        <w:rPr>
          <w:rFonts w:ascii="黑体" w:hAnsi="黑体" w:eastAsia="黑体" w:cs="黑体"/>
          <w:spacing w:val="7"/>
          <w:sz w:val="31"/>
          <w:szCs w:val="31"/>
          <w14:textOutline w14:w="5793" w14:cap="sq" w14:cmpd="sng">
            <w14:solidFill>
              <w14:srgbClr w14:val="000000"/>
            </w14:solidFill>
            <w14:prstDash w14:val="solid"/>
            <w14:bevel/>
          </w14:textOutline>
        </w:rPr>
      </w:pPr>
      <w:r>
        <w:rPr>
          <w:rFonts w:ascii="黑体" w:hAnsi="黑体" w:eastAsia="黑体" w:cs="黑体"/>
          <w:spacing w:val="7"/>
          <w:sz w:val="31"/>
          <w:szCs w:val="31"/>
          <w14:textOutline w14:w="5793" w14:cap="sq" w14:cmpd="sng">
            <w14:solidFill>
              <w14:srgbClr w14:val="000000"/>
            </w14:solidFill>
            <w14:prstDash w14:val="solid"/>
            <w14:bevel/>
          </w14:textOutline>
        </w:rPr>
        <w:t>立项用地规划许可阶段</w:t>
      </w:r>
    </w:p>
    <w:p>
      <w:pPr>
        <w:spacing w:before="101" w:line="299" w:lineRule="auto"/>
        <w:ind w:left="3351" w:hanging="3201"/>
        <w:jc w:val="center"/>
        <w:outlineLvl w:val="0"/>
        <w:rPr>
          <w:rFonts w:ascii="黑体" w:hAnsi="黑体" w:eastAsia="黑体" w:cs="黑体"/>
          <w:spacing w:val="9"/>
          <w:sz w:val="31"/>
          <w:szCs w:val="31"/>
        </w:rPr>
      </w:pPr>
      <w:r>
        <w:rPr>
          <w:rFonts w:ascii="黑体" w:hAnsi="黑体" w:eastAsia="黑体" w:cs="黑体"/>
          <w:spacing w:val="7"/>
          <w:sz w:val="31"/>
          <w:szCs w:val="31"/>
          <w14:textOutline w14:w="5793" w14:cap="sq" w14:cmpd="sng">
            <w14:solidFill>
              <w14:srgbClr w14:val="000000"/>
            </w14:solidFill>
            <w14:prstDash w14:val="solid"/>
            <w14:bevel/>
          </w14:textOutline>
        </w:rPr>
        <w:t>（政府投资</w:t>
      </w:r>
      <w:r>
        <w:rPr>
          <w:rFonts w:hint="eastAsia" w:ascii="黑体" w:hAnsi="黑体" w:eastAsia="黑体" w:cs="黑体"/>
          <w:spacing w:val="7"/>
          <w:sz w:val="31"/>
          <w:szCs w:val="31"/>
          <w:lang w:eastAsia="zh-CN"/>
          <w14:textOutline w14:w="5793" w14:cap="sq" w14:cmpd="sng">
            <w14:solidFill>
              <w14:srgbClr w14:val="000000"/>
            </w14:solidFill>
            <w14:prstDash w14:val="solid"/>
            <w14:bevel/>
          </w14:textOutline>
        </w:rPr>
        <w:t>房屋建筑类</w:t>
      </w:r>
      <w:r>
        <w:rPr>
          <w:rFonts w:ascii="黑体" w:hAnsi="黑体" w:eastAsia="黑体" w:cs="黑体"/>
          <w:spacing w:val="7"/>
          <w:sz w:val="31"/>
          <w:szCs w:val="31"/>
          <w14:textOutline w14:w="5793" w14:cap="sq" w14:cmpd="sng">
            <w14:solidFill>
              <w14:srgbClr w14:val="000000"/>
            </w14:solidFill>
            <w14:prstDash w14:val="solid"/>
            <w14:bevel/>
          </w14:textOutline>
        </w:rPr>
        <w:t>工程建设项目）</w:t>
      </w:r>
      <w:r>
        <w:rPr>
          <w:rFonts w:ascii="黑体" w:hAnsi="黑体" w:eastAsia="黑体" w:cs="黑体"/>
          <w:spacing w:val="9"/>
          <w:sz w:val="31"/>
          <w:szCs w:val="31"/>
        </w:rPr>
        <w:t xml:space="preserve"> </w:t>
      </w:r>
    </w:p>
    <w:p>
      <w:pPr>
        <w:spacing w:before="101" w:line="299" w:lineRule="auto"/>
        <w:ind w:left="3351" w:hanging="3201"/>
        <w:jc w:val="center"/>
        <w:outlineLvl w:val="0"/>
        <w:rPr>
          <w:rFonts w:ascii="黑体" w:hAnsi="黑体" w:eastAsia="黑体" w:cs="黑体"/>
          <w:sz w:val="31"/>
          <w:szCs w:val="31"/>
        </w:rPr>
      </w:pPr>
      <w:r>
        <w:rPr>
          <w:rFonts w:ascii="黑体" w:hAnsi="黑体" w:eastAsia="黑体" w:cs="黑体"/>
          <w:spacing w:val="3"/>
          <w:sz w:val="31"/>
          <w:szCs w:val="31"/>
        </w:rPr>
        <w:t>【</w:t>
      </w:r>
      <w:r>
        <w:rPr>
          <w:rFonts w:ascii="黑体" w:hAnsi="黑体" w:eastAsia="黑体" w:cs="黑体"/>
          <w:spacing w:val="3"/>
          <w:sz w:val="31"/>
          <w:szCs w:val="31"/>
          <w14:textOutline w14:w="5793" w14:cap="sq" w14:cmpd="sng">
            <w14:solidFill>
              <w14:srgbClr w14:val="000000"/>
            </w14:solidFill>
            <w14:prstDash w14:val="solid"/>
            <w14:bevel/>
          </w14:textOutline>
        </w:rPr>
        <w:t>办事指南</w:t>
      </w:r>
      <w:r>
        <w:rPr>
          <w:rFonts w:ascii="黑体" w:hAnsi="黑体" w:eastAsia="黑体" w:cs="黑体"/>
          <w:spacing w:val="3"/>
          <w:sz w:val="31"/>
          <w:szCs w:val="31"/>
        </w:rPr>
        <w:t>】</w:t>
      </w:r>
    </w:p>
    <w:p>
      <w:pPr>
        <w:spacing w:before="59"/>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9"/>
        <w:gridCol w:w="6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949" w:type="dxa"/>
            <w:vAlign w:val="top"/>
          </w:tcPr>
          <w:p>
            <w:pPr>
              <w:pStyle w:val="6"/>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40" w:line="231" w:lineRule="auto"/>
              <w:ind w:left="119"/>
            </w:pPr>
            <w:r>
              <w:rPr>
                <w:spacing w:val="8"/>
              </w:rPr>
              <w:t>政府投资项目建议书审批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949" w:type="dxa"/>
            <w:vAlign w:val="top"/>
          </w:tcPr>
          <w:p>
            <w:pPr>
              <w:pStyle w:val="6"/>
              <w:spacing w:before="136"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36" w:line="230" w:lineRule="auto"/>
              <w:ind w:left="124"/>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37"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37" w:line="229" w:lineRule="auto"/>
              <w:ind w:left="114"/>
            </w:pPr>
            <w:r>
              <w:rPr>
                <w:spacing w:val="3"/>
              </w:rPr>
              <w:t>2</w:t>
            </w:r>
            <w:r>
              <w:rPr>
                <w:spacing w:val="-33"/>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1949" w:type="dxa"/>
            <w:vAlign w:val="center"/>
          </w:tcPr>
          <w:p>
            <w:pPr>
              <w:pStyle w:val="6"/>
              <w:spacing w:before="65" w:line="229" w:lineRule="auto"/>
              <w:ind w:firstLine="412" w:firstLineChars="200"/>
              <w:jc w:val="both"/>
            </w:pPr>
            <w:r>
              <w:rPr>
                <w:spacing w:val="3"/>
                <w14:textOutline w14:w="3795" w14:cap="sq" w14:cmpd="sng">
                  <w14:solidFill>
                    <w14:srgbClr w14:val="000000"/>
                  </w14:solidFill>
                  <w14:prstDash w14:val="solid"/>
                  <w14:bevel/>
                </w14:textOutline>
              </w:rPr>
              <w:t>申请材料列表</w:t>
            </w:r>
          </w:p>
        </w:tc>
        <w:tc>
          <w:tcPr>
            <w:tcW w:w="6577" w:type="dxa"/>
            <w:vAlign w:val="center"/>
          </w:tcPr>
          <w:p>
            <w:pPr>
              <w:pStyle w:val="6"/>
              <w:spacing w:line="230" w:lineRule="auto"/>
              <w:ind w:left="114"/>
              <w:jc w:val="both"/>
              <w:rPr>
                <w:spacing w:val="7"/>
              </w:rPr>
            </w:pPr>
            <w:r>
              <w:rPr>
                <w:spacing w:val="7"/>
              </w:rPr>
              <w:t>1.项目建议书审批申请文件</w:t>
            </w:r>
          </w:p>
          <w:p>
            <w:pPr>
              <w:pStyle w:val="6"/>
              <w:spacing w:line="230" w:lineRule="auto"/>
              <w:ind w:left="114"/>
              <w:jc w:val="both"/>
            </w:pPr>
            <w:r>
              <w:rPr>
                <w:spacing w:val="7"/>
              </w:rPr>
              <w:t>2.项目建议书文本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39"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39" w:line="231" w:lineRule="auto"/>
              <w:ind w:left="118"/>
            </w:pPr>
            <w:r>
              <w:rPr>
                <w:spacing w:val="9"/>
              </w:rPr>
              <w:t>建设用地、临时建设用地规划许可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39"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39" w:line="230" w:lineRule="auto"/>
              <w:ind w:left="158"/>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39"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39" w:line="229" w:lineRule="auto"/>
              <w:ind w:left="116"/>
            </w:pPr>
            <w:r>
              <w:rPr>
                <w:rFonts w:hint="eastAsia"/>
                <w:spacing w:val="3"/>
                <w:lang w:val="en-US" w:eastAsia="zh-CN"/>
              </w:rPr>
              <w:t>2</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8" w:hRule="atLeast"/>
        </w:trPr>
        <w:tc>
          <w:tcPr>
            <w:tcW w:w="194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6"/>
              <w:spacing w:before="63" w:line="258" w:lineRule="auto"/>
              <w:ind w:left="124" w:right="201" w:hanging="1"/>
              <w:rPr>
                <w:rFonts w:hint="eastAsia"/>
                <w:b/>
                <w:bCs/>
                <w:lang w:val="en-US" w:eastAsia="zh-CN"/>
              </w:rPr>
            </w:pPr>
            <w:r>
              <w:rPr>
                <w:rFonts w:hint="eastAsia"/>
                <w:b/>
                <w:bCs/>
                <w:lang w:val="en-US" w:eastAsia="zh-CN"/>
              </w:rPr>
              <w:t>(一)拟以划拨方式取得土地使用权的项目（新办）</w:t>
            </w:r>
          </w:p>
          <w:p>
            <w:pPr>
              <w:pStyle w:val="6"/>
              <w:spacing w:before="63" w:line="258" w:lineRule="auto"/>
              <w:ind w:left="124" w:right="201" w:hanging="1"/>
              <w:rPr>
                <w:rFonts w:hint="eastAsia"/>
                <w:lang w:eastAsia="zh-CN"/>
              </w:rPr>
            </w:pPr>
            <w:r>
              <w:rPr>
                <w:rFonts w:hint="eastAsia"/>
                <w:lang w:val="en-US" w:eastAsia="zh-CN"/>
              </w:rPr>
              <w:t>1.建设单位申报表</w:t>
            </w:r>
          </w:p>
          <w:p>
            <w:pPr>
              <w:pStyle w:val="6"/>
              <w:spacing w:before="63" w:line="258" w:lineRule="auto"/>
              <w:ind w:left="124" w:right="201" w:hanging="1"/>
              <w:rPr>
                <w:rFonts w:hint="eastAsia"/>
                <w:lang w:val="en-US" w:eastAsia="zh-CN"/>
              </w:rPr>
            </w:pPr>
            <w:r>
              <w:rPr>
                <w:rFonts w:hint="eastAsia"/>
                <w:lang w:val="en-US" w:eastAsia="zh-CN"/>
              </w:rPr>
              <w:t>2.</w:t>
            </w:r>
            <w:r>
              <w:rPr>
                <w:rFonts w:hint="eastAsia" w:ascii="仿宋" w:hAnsi="仿宋" w:eastAsia="仿宋" w:cs="仿宋"/>
                <w:snapToGrid w:val="0"/>
                <w:color w:val="000000"/>
                <w:kern w:val="0"/>
                <w:sz w:val="20"/>
                <w:szCs w:val="20"/>
                <w:lang w:val="en-US" w:eastAsia="zh-CN" w:bidi="ar-SA"/>
              </w:rPr>
              <w:t>发改部门的批准</w:t>
            </w:r>
            <w:r>
              <w:rPr>
                <w:rFonts w:hint="default" w:ascii="仿宋" w:hAnsi="仿宋" w:eastAsia="仿宋" w:cs="仿宋"/>
                <w:snapToGrid w:val="0"/>
                <w:color w:val="000000"/>
                <w:kern w:val="0"/>
                <w:sz w:val="20"/>
                <w:szCs w:val="20"/>
                <w:lang w:val="en-US" w:eastAsia="zh-CN" w:bidi="ar-SA"/>
              </w:rPr>
              <w:t>、核准、备案</w:t>
            </w:r>
            <w:r>
              <w:rPr>
                <w:rFonts w:hint="eastAsia" w:ascii="仿宋" w:hAnsi="仿宋" w:eastAsia="仿宋" w:cs="仿宋"/>
                <w:snapToGrid w:val="0"/>
                <w:color w:val="000000"/>
                <w:kern w:val="0"/>
                <w:sz w:val="20"/>
                <w:szCs w:val="20"/>
                <w:lang w:val="en-US" w:eastAsia="zh-CN" w:bidi="ar-SA"/>
              </w:rPr>
              <w:t>文件</w:t>
            </w:r>
            <w:bookmarkStart w:id="0" w:name="_GoBack"/>
            <w:bookmarkEnd w:id="0"/>
          </w:p>
          <w:p>
            <w:pPr>
              <w:pStyle w:val="6"/>
              <w:spacing w:before="63" w:line="258" w:lineRule="auto"/>
              <w:ind w:left="124" w:right="201" w:hanging="1"/>
              <w:rPr>
                <w:rFonts w:hint="eastAsia"/>
                <w:b/>
                <w:bCs/>
                <w:lang w:val="en-US" w:eastAsia="zh-CN"/>
              </w:rPr>
            </w:pPr>
            <w:r>
              <w:rPr>
                <w:rFonts w:hint="eastAsia"/>
                <w:b/>
                <w:bCs/>
                <w:lang w:val="en-US" w:eastAsia="zh-CN"/>
              </w:rPr>
              <w:t>(二)建设用地规划许可证（变更）</w:t>
            </w:r>
          </w:p>
          <w:p>
            <w:pPr>
              <w:pStyle w:val="6"/>
              <w:spacing w:before="63" w:line="258" w:lineRule="auto"/>
              <w:ind w:left="124" w:right="201" w:hanging="1"/>
              <w:rPr>
                <w:rFonts w:hint="eastAsia"/>
                <w:lang w:val="en-US" w:eastAsia="zh-CN"/>
              </w:rPr>
            </w:pPr>
            <w:r>
              <w:rPr>
                <w:rFonts w:hint="eastAsia"/>
                <w:lang w:val="en-US" w:eastAsia="zh-CN"/>
              </w:rPr>
              <w:t>1.变更申请</w:t>
            </w:r>
          </w:p>
          <w:p>
            <w:pPr>
              <w:pStyle w:val="6"/>
              <w:spacing w:before="63" w:line="258" w:lineRule="auto"/>
              <w:ind w:left="124" w:right="201" w:hanging="1"/>
              <w:rPr>
                <w:rFonts w:hint="eastAsia"/>
                <w:lang w:val="en-US" w:eastAsia="zh-CN"/>
              </w:rPr>
            </w:pPr>
            <w:r>
              <w:rPr>
                <w:rFonts w:hint="eastAsia"/>
                <w:lang w:val="en-US" w:eastAsia="zh-CN"/>
              </w:rPr>
              <w:t>2.原核发的证书</w:t>
            </w:r>
          </w:p>
          <w:p>
            <w:pPr>
              <w:pStyle w:val="6"/>
              <w:spacing w:before="63" w:line="258" w:lineRule="auto"/>
              <w:ind w:left="124" w:right="201" w:hanging="1"/>
              <w:rPr>
                <w:rFonts w:hint="eastAsia"/>
                <w:lang w:val="en-US" w:eastAsia="zh-CN"/>
              </w:rPr>
            </w:pPr>
            <w:r>
              <w:rPr>
                <w:rFonts w:hint="eastAsia"/>
                <w:lang w:val="en-US" w:eastAsia="zh-CN"/>
              </w:rPr>
              <w:t>3.相关证明材料</w:t>
            </w:r>
          </w:p>
          <w:p>
            <w:pPr>
              <w:pStyle w:val="6"/>
              <w:spacing w:before="63" w:line="258" w:lineRule="auto"/>
              <w:ind w:left="124" w:right="201" w:hanging="1"/>
              <w:rPr>
                <w:rFonts w:hint="eastAsia"/>
                <w:b/>
                <w:bCs/>
                <w:lang w:val="en-US" w:eastAsia="zh-CN"/>
              </w:rPr>
            </w:pPr>
            <w:r>
              <w:rPr>
                <w:rFonts w:hint="eastAsia"/>
                <w:b/>
                <w:bCs/>
                <w:lang w:val="en-US" w:eastAsia="zh-CN"/>
              </w:rPr>
              <w:t>(三)建设用地规划许可证（延期）</w:t>
            </w:r>
          </w:p>
          <w:p>
            <w:pPr>
              <w:pStyle w:val="6"/>
              <w:spacing w:before="63" w:line="258" w:lineRule="auto"/>
              <w:ind w:left="124" w:right="201" w:hanging="1"/>
              <w:rPr>
                <w:rFonts w:hint="eastAsia"/>
                <w:lang w:val="en-US" w:eastAsia="zh-CN"/>
              </w:rPr>
            </w:pPr>
            <w:r>
              <w:rPr>
                <w:rFonts w:hint="eastAsia"/>
                <w:lang w:val="en-US" w:eastAsia="zh-CN"/>
              </w:rPr>
              <w:t>1.延期申请（在证书到期前一个月提出申请）</w:t>
            </w:r>
          </w:p>
          <w:p>
            <w:pPr>
              <w:pStyle w:val="6"/>
              <w:spacing w:before="63" w:line="258" w:lineRule="auto"/>
              <w:ind w:left="124" w:right="201" w:hanging="1"/>
              <w:rPr>
                <w:rFonts w:hint="eastAsia"/>
                <w:lang w:val="en-US" w:eastAsia="zh-CN"/>
              </w:rPr>
            </w:pPr>
            <w:r>
              <w:rPr>
                <w:rFonts w:hint="eastAsia"/>
                <w:lang w:val="en-US" w:eastAsia="zh-CN"/>
              </w:rPr>
              <w:t>2.原核发的证书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40" w:line="231" w:lineRule="auto"/>
              <w:ind w:left="118"/>
            </w:pPr>
            <w:r>
              <w:rPr>
                <w:spacing w:val="8"/>
              </w:rPr>
              <w:t>建设项目用地预审与选址意见书核发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0"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41" w:line="230" w:lineRule="auto"/>
              <w:ind w:left="158"/>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0"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40" w:line="229" w:lineRule="auto"/>
              <w:ind w:left="116"/>
            </w:pPr>
            <w:r>
              <w:rPr>
                <w:spacing w:val="3"/>
              </w:rPr>
              <w:t>5</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949" w:type="dxa"/>
            <w:vAlign w:val="top"/>
          </w:tcPr>
          <w:p>
            <w:pPr>
              <w:spacing w:line="307" w:lineRule="auto"/>
              <w:rPr>
                <w:rFonts w:ascii="Arial"/>
                <w:sz w:val="21"/>
              </w:rPr>
            </w:pPr>
          </w:p>
          <w:p>
            <w:pPr>
              <w:spacing w:line="307" w:lineRule="auto"/>
              <w:rPr>
                <w:rFonts w:ascii="Arial"/>
                <w:sz w:val="21"/>
              </w:rPr>
            </w:pPr>
          </w:p>
          <w:p>
            <w:pPr>
              <w:spacing w:line="308" w:lineRule="auto"/>
              <w:rPr>
                <w:rFonts w:ascii="Arial"/>
                <w:sz w:val="21"/>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6"/>
              <w:spacing w:before="62" w:line="231" w:lineRule="auto"/>
              <w:ind w:left="123"/>
              <w:rPr>
                <w:rFonts w:hint="eastAsia"/>
                <w:b/>
                <w:bCs/>
                <w:lang w:eastAsia="zh-CN"/>
              </w:rPr>
            </w:pPr>
            <w:r>
              <w:rPr>
                <w:rFonts w:hint="eastAsia"/>
                <w:b/>
                <w:bCs/>
                <w:lang w:eastAsia="zh-CN"/>
              </w:rPr>
              <w:t>（一）拟使用已合法批准建设用地以划拨方式取得土地使用的项目</w:t>
            </w:r>
          </w:p>
          <w:p>
            <w:pPr>
              <w:pStyle w:val="6"/>
              <w:spacing w:before="62" w:line="231" w:lineRule="auto"/>
              <w:ind w:left="123"/>
              <w:rPr>
                <w:rFonts w:hint="default"/>
                <w:lang w:val="en-US" w:eastAsia="zh-CN"/>
              </w:rPr>
            </w:pPr>
            <w:r>
              <w:rPr>
                <w:rFonts w:hint="eastAsia"/>
                <w:lang w:val="en-US" w:eastAsia="zh-CN"/>
              </w:rPr>
              <w:t>新办：</w:t>
            </w:r>
            <w:r>
              <w:rPr>
                <w:rFonts w:hint="eastAsia"/>
              </w:rPr>
              <w:t>1.</w:t>
            </w:r>
            <w:r>
              <w:rPr>
                <w:rFonts w:hint="eastAsia"/>
                <w:lang w:val="en-US" w:eastAsia="zh-CN"/>
              </w:rPr>
              <w:t>用地单位申报表</w:t>
            </w:r>
          </w:p>
          <w:p>
            <w:pPr>
              <w:pStyle w:val="6"/>
              <w:spacing w:before="62" w:line="231" w:lineRule="auto"/>
              <w:ind w:left="123"/>
              <w:rPr>
                <w:rFonts w:hint="eastAsia"/>
                <w:lang w:val="en-US" w:eastAsia="zh-CN"/>
              </w:rPr>
            </w:pPr>
            <w:r>
              <w:rPr>
                <w:rFonts w:hint="eastAsia"/>
                <w:lang w:val="en-US" w:eastAsia="zh-CN"/>
              </w:rPr>
              <w:t>2.建设项目用地预审意见</w:t>
            </w:r>
          </w:p>
          <w:p>
            <w:pPr>
              <w:pStyle w:val="6"/>
              <w:spacing w:before="62" w:line="231" w:lineRule="auto"/>
              <w:ind w:left="123"/>
              <w:rPr>
                <w:rFonts w:hint="eastAsia"/>
                <w:lang w:val="en-US" w:eastAsia="zh-CN"/>
              </w:rPr>
            </w:pPr>
            <w:r>
              <w:rPr>
                <w:rFonts w:hint="eastAsia"/>
                <w:lang w:val="en-US" w:eastAsia="zh-CN"/>
              </w:rPr>
              <w:t>变更：1.变更申请</w:t>
            </w:r>
          </w:p>
          <w:p>
            <w:pPr>
              <w:pStyle w:val="6"/>
              <w:spacing w:before="62" w:line="231" w:lineRule="auto"/>
              <w:ind w:left="123"/>
              <w:rPr>
                <w:rFonts w:hint="eastAsia"/>
                <w:lang w:val="en-US" w:eastAsia="zh-CN"/>
              </w:rPr>
            </w:pPr>
            <w:r>
              <w:rPr>
                <w:rFonts w:hint="eastAsia"/>
                <w:lang w:val="en-US" w:eastAsia="zh-CN"/>
              </w:rPr>
              <w:t>2.核发的证书原件及复印件</w:t>
            </w:r>
          </w:p>
          <w:p>
            <w:pPr>
              <w:pStyle w:val="6"/>
              <w:spacing w:before="62" w:line="231" w:lineRule="auto"/>
              <w:ind w:left="123"/>
              <w:rPr>
                <w:rFonts w:hint="eastAsia"/>
                <w:lang w:val="en-US" w:eastAsia="zh-CN"/>
              </w:rPr>
            </w:pPr>
            <w:r>
              <w:rPr>
                <w:rFonts w:hint="eastAsia"/>
                <w:lang w:val="en-US" w:eastAsia="zh-CN"/>
              </w:rPr>
              <w:t>3.相关证明材料</w:t>
            </w:r>
          </w:p>
          <w:p>
            <w:pPr>
              <w:pStyle w:val="6"/>
              <w:spacing w:before="62" w:line="231" w:lineRule="auto"/>
              <w:ind w:left="123"/>
              <w:rPr>
                <w:rFonts w:hint="eastAsia"/>
                <w:lang w:val="en-US" w:eastAsia="zh-CN"/>
              </w:rPr>
            </w:pPr>
            <w:r>
              <w:rPr>
                <w:rFonts w:hint="eastAsia"/>
                <w:lang w:val="en-US" w:eastAsia="zh-CN"/>
              </w:rPr>
              <w:t>延期：1.延期申请（在证书到期前一个月提出申请）</w:t>
            </w:r>
          </w:p>
          <w:p>
            <w:pPr>
              <w:pStyle w:val="6"/>
              <w:spacing w:before="62" w:line="231" w:lineRule="auto"/>
              <w:ind w:left="123"/>
              <w:rPr>
                <w:rFonts w:hint="eastAsia"/>
                <w:lang w:val="en-US" w:eastAsia="zh-CN"/>
              </w:rPr>
            </w:pPr>
            <w:r>
              <w:rPr>
                <w:rFonts w:hint="eastAsia"/>
                <w:lang w:val="en-US" w:eastAsia="zh-CN"/>
              </w:rPr>
              <w:t>2.核发的证书原件及复印件</w:t>
            </w:r>
          </w:p>
          <w:p>
            <w:pPr>
              <w:pStyle w:val="6"/>
              <w:spacing w:before="62" w:line="231" w:lineRule="auto"/>
              <w:ind w:left="123"/>
              <w:rPr>
                <w:rFonts w:hint="eastAsia"/>
                <w:b/>
                <w:bCs/>
                <w:lang w:eastAsia="zh-CN"/>
              </w:rPr>
            </w:pPr>
            <w:r>
              <w:rPr>
                <w:rFonts w:hint="eastAsia"/>
                <w:b/>
                <w:bCs/>
                <w:lang w:eastAsia="zh-CN"/>
              </w:rPr>
              <w:t>（二）</w:t>
            </w:r>
            <w:r>
              <w:rPr>
                <w:rFonts w:hint="eastAsia"/>
                <w:b/>
                <w:bCs/>
              </w:rPr>
              <w:t>拟使用新增建设用地以</w:t>
            </w:r>
            <w:r>
              <w:rPr>
                <w:rFonts w:hint="eastAsia"/>
                <w:b/>
                <w:bCs/>
                <w:lang w:val="en-US" w:eastAsia="zh-CN"/>
              </w:rPr>
              <w:t>划拨或出让方式</w:t>
            </w:r>
            <w:r>
              <w:rPr>
                <w:rFonts w:hint="eastAsia"/>
                <w:b/>
                <w:bCs/>
              </w:rPr>
              <w:t>取得土地使用权的项目</w:t>
            </w:r>
          </w:p>
          <w:p>
            <w:pPr>
              <w:pStyle w:val="6"/>
              <w:spacing w:before="62" w:line="231" w:lineRule="auto"/>
              <w:ind w:left="123"/>
              <w:rPr>
                <w:rFonts w:hint="eastAsia"/>
                <w:lang w:val="en-US" w:eastAsia="zh-CN"/>
              </w:rPr>
            </w:pPr>
            <w:r>
              <w:rPr>
                <w:rFonts w:hint="eastAsia"/>
                <w:lang w:val="en-US" w:eastAsia="zh-CN"/>
              </w:rPr>
              <w:t>1.建设项目用地预审与选址意见书申请表</w:t>
            </w:r>
          </w:p>
          <w:p>
            <w:pPr>
              <w:pStyle w:val="6"/>
              <w:spacing w:before="62" w:line="231" w:lineRule="auto"/>
              <w:ind w:left="123"/>
              <w:rPr>
                <w:rFonts w:hint="eastAsia"/>
                <w:lang w:val="en-US" w:eastAsia="zh-CN"/>
              </w:rPr>
            </w:pPr>
            <w:r>
              <w:rPr>
                <w:rFonts w:hint="eastAsia"/>
                <w:lang w:val="en-US" w:eastAsia="zh-CN"/>
              </w:rPr>
              <w:t>2.建设单位申请报告</w:t>
            </w:r>
          </w:p>
          <w:p>
            <w:pPr>
              <w:pStyle w:val="6"/>
              <w:spacing w:before="62" w:line="231" w:lineRule="auto"/>
              <w:ind w:left="123"/>
              <w:rPr>
                <w:rFonts w:hint="eastAsia"/>
                <w:lang w:val="en-US" w:eastAsia="zh-CN"/>
              </w:rPr>
            </w:pPr>
            <w:r>
              <w:rPr>
                <w:rFonts w:hint="eastAsia"/>
                <w:lang w:val="en-US" w:eastAsia="zh-CN"/>
              </w:rPr>
              <w:t>3.盟市(扩权强县)自然资源局初审意见</w:t>
            </w:r>
          </w:p>
          <w:p>
            <w:pPr>
              <w:pStyle w:val="6"/>
              <w:spacing w:before="62" w:line="231" w:lineRule="auto"/>
              <w:ind w:left="123"/>
              <w:rPr>
                <w:rFonts w:hint="eastAsia"/>
                <w:lang w:val="en-US" w:eastAsia="zh-CN"/>
              </w:rPr>
            </w:pPr>
            <w:r>
              <w:rPr>
                <w:rFonts w:hint="eastAsia"/>
                <w:lang w:val="en-US" w:eastAsia="zh-CN"/>
              </w:rPr>
              <w:t>4.项目建设依据</w:t>
            </w:r>
          </w:p>
          <w:p>
            <w:pPr>
              <w:pStyle w:val="6"/>
              <w:spacing w:before="62" w:line="231" w:lineRule="auto"/>
              <w:ind w:left="123"/>
              <w:rPr>
                <w:rFonts w:hint="eastAsia"/>
                <w:lang w:val="en-US" w:eastAsia="zh-CN"/>
              </w:rPr>
            </w:pPr>
            <w:r>
              <w:rPr>
                <w:rFonts w:hint="eastAsia"/>
                <w:lang w:val="en-US" w:eastAsia="zh-CN"/>
              </w:rPr>
              <w:t>5.项目 2000 坐标系拐点坐标表</w:t>
            </w:r>
          </w:p>
          <w:p>
            <w:pPr>
              <w:pStyle w:val="6"/>
              <w:spacing w:before="62" w:line="231" w:lineRule="auto"/>
              <w:ind w:left="123"/>
              <w:rPr>
                <w:rFonts w:hint="eastAsia"/>
                <w:lang w:val="en-US" w:eastAsia="zh-CN"/>
              </w:rPr>
            </w:pPr>
            <w:r>
              <w:rPr>
                <w:rFonts w:hint="eastAsia"/>
                <w:lang w:val="en-US" w:eastAsia="zh-CN"/>
              </w:rPr>
              <w:t>6.国土空间总体规划图(或国土空间总体规划文本及重点项目安排表)</w:t>
            </w:r>
          </w:p>
          <w:p>
            <w:pPr>
              <w:pStyle w:val="6"/>
              <w:spacing w:before="62" w:line="231" w:lineRule="auto"/>
              <w:ind w:left="123"/>
              <w:rPr>
                <w:rFonts w:hint="eastAsia"/>
                <w:lang w:val="en-US" w:eastAsia="zh-CN"/>
              </w:rPr>
            </w:pPr>
            <w:r>
              <w:rPr>
                <w:rFonts w:hint="eastAsia"/>
                <w:lang w:val="en-US" w:eastAsia="zh-CN"/>
              </w:rPr>
              <w:t>7.自然保护区审核材料</w:t>
            </w:r>
          </w:p>
          <w:p>
            <w:pPr>
              <w:pStyle w:val="6"/>
              <w:spacing w:before="62" w:line="231" w:lineRule="auto"/>
              <w:ind w:left="123"/>
              <w:rPr>
                <w:rFonts w:hint="eastAsia"/>
                <w:lang w:val="en-US" w:eastAsia="zh-CN"/>
              </w:rPr>
            </w:pPr>
            <w:r>
              <w:rPr>
                <w:rFonts w:hint="eastAsia"/>
                <w:lang w:val="en-US" w:eastAsia="zh-CN"/>
              </w:rPr>
              <w:t>8.水源地审核材料</w:t>
            </w:r>
          </w:p>
          <w:p>
            <w:pPr>
              <w:pStyle w:val="6"/>
              <w:spacing w:before="62" w:line="231" w:lineRule="auto"/>
              <w:ind w:left="123"/>
              <w:rPr>
                <w:rFonts w:hint="eastAsia"/>
                <w:lang w:val="en-US" w:eastAsia="zh-CN"/>
              </w:rPr>
            </w:pPr>
            <w:r>
              <w:rPr>
                <w:rFonts w:hint="eastAsia"/>
                <w:lang w:val="en-US" w:eastAsia="zh-CN"/>
              </w:rPr>
              <w:t>9.文物保护区及文物保护单位审核材料</w:t>
            </w:r>
          </w:p>
          <w:p>
            <w:pPr>
              <w:pStyle w:val="6"/>
              <w:spacing w:before="62" w:line="231" w:lineRule="auto"/>
              <w:ind w:left="123"/>
              <w:rPr>
                <w:rFonts w:hint="eastAsia"/>
                <w:lang w:val="en-US" w:eastAsia="zh-CN"/>
              </w:rPr>
            </w:pPr>
            <w:r>
              <w:rPr>
                <w:rFonts w:hint="eastAsia"/>
                <w:lang w:val="en-US" w:eastAsia="zh-CN"/>
              </w:rPr>
              <w:t>10.占用耕地、永久基本农田踏勘论证材料(已纳入节约集</w:t>
            </w:r>
          </w:p>
          <w:p>
            <w:pPr>
              <w:pStyle w:val="6"/>
              <w:spacing w:before="62" w:line="231" w:lineRule="auto"/>
              <w:ind w:left="123"/>
              <w:rPr>
                <w:rFonts w:hint="eastAsia"/>
                <w:lang w:val="en-US" w:eastAsia="zh-CN"/>
              </w:rPr>
            </w:pPr>
            <w:r>
              <w:rPr>
                <w:rFonts w:hint="eastAsia"/>
                <w:lang w:val="en-US" w:eastAsia="zh-CN"/>
              </w:rPr>
              <w:t>约用地分析专章的不需提供)</w:t>
            </w:r>
          </w:p>
          <w:p>
            <w:pPr>
              <w:pStyle w:val="6"/>
              <w:spacing w:before="62" w:line="231" w:lineRule="auto"/>
              <w:ind w:left="123"/>
              <w:rPr>
                <w:rFonts w:hint="eastAsia"/>
                <w:lang w:val="en-US" w:eastAsia="zh-CN"/>
              </w:rPr>
            </w:pPr>
            <w:r>
              <w:rPr>
                <w:rFonts w:hint="eastAsia"/>
                <w:lang w:val="en-US" w:eastAsia="zh-CN"/>
              </w:rPr>
              <w:t>11.永久基本农田补划方案 (已纳入节约集约用地分析专章的不需提供)</w:t>
            </w:r>
          </w:p>
          <w:p>
            <w:pPr>
              <w:pStyle w:val="6"/>
              <w:spacing w:before="62" w:line="231" w:lineRule="auto"/>
              <w:ind w:left="123"/>
              <w:rPr>
                <w:rFonts w:hint="eastAsia"/>
                <w:lang w:val="en-US" w:eastAsia="zh-CN"/>
              </w:rPr>
            </w:pPr>
            <w:r>
              <w:rPr>
                <w:rFonts w:hint="eastAsia"/>
                <w:lang w:val="en-US" w:eastAsia="zh-CN"/>
              </w:rPr>
              <w:t>12.选址研究报告及评审论证意见 (已纳入节约集约用地分析专章的不需提供)</w:t>
            </w:r>
          </w:p>
          <w:p>
            <w:pPr>
              <w:pStyle w:val="6"/>
              <w:spacing w:before="62" w:line="231" w:lineRule="auto"/>
              <w:ind w:left="123"/>
              <w:rPr>
                <w:rFonts w:hint="eastAsia"/>
                <w:lang w:val="en-US" w:eastAsia="zh-CN"/>
              </w:rPr>
            </w:pPr>
            <w:r>
              <w:rPr>
                <w:rFonts w:hint="eastAsia"/>
                <w:lang w:val="en-US" w:eastAsia="zh-CN"/>
              </w:rPr>
              <w:t>13.节地评价报告(不符合土地使用标准和无行业建设标准的项目)(已纳入节约集约用地分析专章的不需提供)</w:t>
            </w:r>
          </w:p>
          <w:p>
            <w:pPr>
              <w:pStyle w:val="6"/>
              <w:spacing w:before="62" w:line="231" w:lineRule="auto"/>
              <w:ind w:left="123"/>
              <w:rPr>
                <w:rFonts w:hint="eastAsia"/>
                <w:lang w:val="en-US" w:eastAsia="zh-CN"/>
              </w:rPr>
            </w:pPr>
            <w:r>
              <w:rPr>
                <w:rFonts w:hint="eastAsia"/>
                <w:lang w:val="en-US" w:eastAsia="zh-CN"/>
              </w:rPr>
              <w:t>14.节约集约用地分析专章及审查论证文件(交通、能源、</w:t>
            </w:r>
          </w:p>
          <w:p>
            <w:pPr>
              <w:pStyle w:val="6"/>
              <w:spacing w:before="62" w:line="231" w:lineRule="auto"/>
              <w:ind w:left="123"/>
              <w:rPr>
                <w:rFonts w:hint="eastAsia"/>
                <w:lang w:val="en-US" w:eastAsia="zh-CN"/>
              </w:rPr>
            </w:pPr>
            <w:r>
              <w:rPr>
                <w:rFonts w:hint="eastAsia"/>
                <w:lang w:val="en-US" w:eastAsia="zh-CN"/>
              </w:rPr>
              <w:t>水利项目提供)</w:t>
            </w:r>
          </w:p>
          <w:p>
            <w:pPr>
              <w:pStyle w:val="6"/>
              <w:spacing w:before="62" w:line="231" w:lineRule="auto"/>
              <w:ind w:left="123"/>
            </w:pPr>
            <w:r>
              <w:rPr>
                <w:rFonts w:hint="eastAsia"/>
                <w:lang w:val="en-US" w:eastAsia="zh-CN"/>
              </w:rPr>
              <w:t>15.其他材料(违法用地材料、矿山用地提供自治区林草局审核意见、涉及或占用生态保护红线的提供旗县级以上行业主管部门说明)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949" w:type="dxa"/>
            <w:vAlign w:val="top"/>
          </w:tcPr>
          <w:p>
            <w:pPr>
              <w:pStyle w:val="6"/>
              <w:spacing w:before="65" w:line="229" w:lineRule="auto"/>
              <w:ind w:left="383" w:firstLine="214" w:firstLineChars="100"/>
              <w:rPr>
                <w:spacing w:val="3"/>
                <w14:textOutline w14:w="3795" w14:cap="sq" w14:cmpd="sng">
                  <w14:solidFill>
                    <w14:srgbClr w14:val="000000"/>
                  </w14:solidFill>
                  <w14:prstDash w14:val="solid"/>
                  <w14:bevel/>
                </w14:textOutline>
              </w:rPr>
            </w:pPr>
            <w:r>
              <w:rPr>
                <w:spacing w:val="7"/>
                <w14:textOutline w14:w="3797" w14:cap="sq" w14:cmpd="sng">
                  <w14:solidFill>
                    <w14:srgbClr w14:val="000000"/>
                  </w14:solidFill>
                  <w14:prstDash w14:val="solid"/>
                  <w14:bevel/>
                </w14:textOutline>
              </w:rPr>
              <w:t>事项名称</w:t>
            </w:r>
          </w:p>
        </w:tc>
        <w:tc>
          <w:tcPr>
            <w:tcW w:w="6577" w:type="dxa"/>
            <w:vAlign w:val="top"/>
          </w:tcPr>
          <w:p>
            <w:pPr>
              <w:pStyle w:val="6"/>
              <w:spacing w:before="62" w:line="231" w:lineRule="auto"/>
              <w:ind w:left="123"/>
            </w:pPr>
            <w:r>
              <w:rPr>
                <w:spacing w:val="8"/>
              </w:rPr>
              <w:t>政府投资项目可行性研究报告审批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949" w:type="dxa"/>
            <w:vAlign w:val="top"/>
          </w:tcPr>
          <w:p>
            <w:pPr>
              <w:pStyle w:val="6"/>
              <w:spacing w:before="142" w:line="231" w:lineRule="auto"/>
              <w:ind w:left="572" w:leftChars="0"/>
              <w:rPr>
                <w:rFonts w:ascii="仿宋" w:hAnsi="仿宋" w:eastAsia="仿宋" w:cs="仿宋"/>
                <w:snapToGrid w:val="0"/>
                <w:color w:val="000000"/>
                <w:kern w:val="0"/>
                <w:sz w:val="20"/>
                <w:szCs w:val="20"/>
                <w:lang w:val="en-US" w:eastAsia="en-US" w:bidi="ar-SA"/>
              </w:rPr>
            </w:pPr>
            <w:r>
              <w:rPr>
                <w:spacing w:val="5"/>
                <w14:textOutline w14:w="3797" w14:cap="sq" w14:cmpd="sng">
                  <w14:solidFill>
                    <w14:srgbClr w14:val="000000"/>
                  </w14:solidFill>
                  <w14:prstDash w14:val="solid"/>
                  <w14:bevel/>
                </w14:textOutline>
              </w:rPr>
              <w:t>办理主体</w:t>
            </w:r>
          </w:p>
        </w:tc>
        <w:tc>
          <w:tcPr>
            <w:tcW w:w="6577" w:type="dxa"/>
            <w:vAlign w:val="top"/>
          </w:tcPr>
          <w:p>
            <w:pPr>
              <w:pStyle w:val="6"/>
              <w:spacing w:before="142" w:line="230" w:lineRule="auto"/>
              <w:ind w:left="124" w:leftChars="0"/>
              <w:rPr>
                <w:rFonts w:ascii="仿宋" w:hAnsi="仿宋" w:eastAsia="仿宋" w:cs="仿宋"/>
                <w:snapToGrid w:val="0"/>
                <w:color w:val="000000"/>
                <w:kern w:val="0"/>
                <w:sz w:val="20"/>
                <w:szCs w:val="20"/>
                <w:lang w:val="en-US" w:eastAsia="en-US" w:bidi="ar-SA"/>
              </w:rPr>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1949" w:type="dxa"/>
            <w:vAlign w:val="top"/>
          </w:tcPr>
          <w:p>
            <w:pPr>
              <w:pStyle w:val="6"/>
              <w:spacing w:before="142" w:line="231" w:lineRule="auto"/>
              <w:ind w:left="572" w:leftChars="0"/>
              <w:rPr>
                <w:rFonts w:ascii="仿宋" w:hAnsi="仿宋" w:eastAsia="仿宋" w:cs="仿宋"/>
                <w:snapToGrid w:val="0"/>
                <w:color w:val="000000"/>
                <w:kern w:val="0"/>
                <w:sz w:val="20"/>
                <w:szCs w:val="20"/>
                <w:lang w:val="en-US" w:eastAsia="en-US" w:bidi="ar-SA"/>
              </w:rPr>
            </w:pPr>
            <w:r>
              <w:rPr>
                <w:spacing w:val="5"/>
                <w14:textOutline w14:w="3797" w14:cap="sq" w14:cmpd="sng">
                  <w14:solidFill>
                    <w14:srgbClr w14:val="000000"/>
                  </w14:solidFill>
                  <w14:prstDash w14:val="solid"/>
                  <w14:bevel/>
                </w14:textOutline>
              </w:rPr>
              <w:t>办理时限</w:t>
            </w:r>
          </w:p>
        </w:tc>
        <w:tc>
          <w:tcPr>
            <w:tcW w:w="6577" w:type="dxa"/>
            <w:vAlign w:val="top"/>
          </w:tcPr>
          <w:p>
            <w:pPr>
              <w:pStyle w:val="6"/>
              <w:spacing w:before="142" w:line="229" w:lineRule="auto"/>
              <w:ind w:left="113" w:leftChars="0"/>
              <w:rPr>
                <w:rFonts w:ascii="仿宋" w:hAnsi="仿宋" w:eastAsia="仿宋" w:cs="仿宋"/>
                <w:snapToGrid w:val="0"/>
                <w:color w:val="000000"/>
                <w:kern w:val="0"/>
                <w:sz w:val="20"/>
                <w:szCs w:val="20"/>
                <w:lang w:val="en-US" w:eastAsia="en-US" w:bidi="ar-SA"/>
              </w:rPr>
            </w:pPr>
            <w:r>
              <w:rPr>
                <w:spacing w:val="3"/>
              </w:rPr>
              <w:t>8</w:t>
            </w:r>
            <w:r>
              <w:rPr>
                <w:spacing w:val="-31"/>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94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rFonts w:ascii="仿宋" w:hAnsi="仿宋" w:eastAsia="仿宋" w:cs="仿宋"/>
                <w:snapToGrid w:val="0"/>
                <w:color w:val="000000"/>
                <w:kern w:val="0"/>
                <w:sz w:val="20"/>
                <w:szCs w:val="20"/>
                <w:lang w:val="en-US" w:eastAsia="en-US" w:bidi="ar-SA"/>
              </w:rPr>
            </w:pPr>
            <w:r>
              <w:rPr>
                <w:spacing w:val="3"/>
                <w14:textOutline w14:w="3797" w14:cap="sq" w14:cmpd="sng">
                  <w14:solidFill>
                    <w14:srgbClr w14:val="000000"/>
                  </w14:solidFill>
                  <w14:prstDash w14:val="solid"/>
                  <w14:bevel/>
                </w14:textOutline>
              </w:rPr>
              <w:t>申请材料列表</w:t>
            </w:r>
          </w:p>
        </w:tc>
        <w:tc>
          <w:tcPr>
            <w:tcW w:w="6577" w:type="dxa"/>
            <w:vAlign w:val="top"/>
          </w:tcPr>
          <w:p>
            <w:pPr>
              <w:pStyle w:val="6"/>
              <w:spacing w:before="65" w:line="230" w:lineRule="auto"/>
              <w:ind w:left="123" w:left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（一）政府投资项目可行性研究报告审批（新办）</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1.可行性研究报告审批申请文件（含信用承诺书）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2.可行性研究报告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书或土地权属证明文件</w:t>
            </w:r>
          </w:p>
          <w:p>
            <w:pPr>
              <w:pStyle w:val="6"/>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（二）政府投资项目可行性研究报告审批（变更）</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1.可行性研究报告审批申请变更文件（含信用承诺书）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2.变更后的可行性研究报告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6.自然资源部门出具的建设项目用地预审与选址意见书或土地权属证明</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文件</w:t>
            </w:r>
          </w:p>
          <w:p>
            <w:pPr>
              <w:pStyle w:val="6"/>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（三）政府投资项目可行性研究报告审批（延期）</w:t>
            </w:r>
          </w:p>
          <w:p>
            <w:pPr>
              <w:pStyle w:val="6"/>
              <w:spacing w:before="65" w:line="230" w:lineRule="auto"/>
              <w:ind w:left="123" w:leftChars="0"/>
              <w:rPr>
                <w:rFonts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1.项目延期的申请文件</w:t>
            </w:r>
          </w:p>
        </w:tc>
      </w:tr>
    </w:tbl>
    <w:p>
      <w:pPr>
        <w:rPr>
          <w:rFonts w:ascii="Arial"/>
          <w:sz w:val="21"/>
        </w:rPr>
      </w:pPr>
    </w:p>
    <w:p>
      <w:pPr>
        <w:rPr>
          <w:rFonts w:ascii="Arial"/>
          <w:sz w:val="21"/>
        </w:rPr>
      </w:pPr>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gxZmU2YmE4ODQ5MzRkMDlmZWIxYzNiN2JhMGM1MmYifQ=="/>
  </w:docVars>
  <w:rsids>
    <w:rsidRoot w:val="00000000"/>
    <w:rsid w:val="126B0E01"/>
    <w:rsid w:val="14706236"/>
    <w:rsid w:val="1E672A77"/>
    <w:rsid w:val="210E7527"/>
    <w:rsid w:val="228D168C"/>
    <w:rsid w:val="2C9B70EE"/>
    <w:rsid w:val="33705E1F"/>
    <w:rsid w:val="4A880073"/>
    <w:rsid w:val="4AE26D74"/>
    <w:rsid w:val="5C0A6562"/>
    <w:rsid w:val="5D141391"/>
    <w:rsid w:val="69D22C2B"/>
    <w:rsid w:val="6A411A9F"/>
    <w:rsid w:val="795A42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6"/>
    <w:basedOn w:val="1"/>
    <w:next w:val="1"/>
    <w:autoRedefine/>
    <w:qFormat/>
    <w:uiPriority w:val="0"/>
    <w:pPr>
      <w:keepNext/>
      <w:keepLines/>
      <w:spacing w:before="240" w:beforeLines="0" w:after="156" w:afterLines="50" w:line="317" w:lineRule="auto"/>
      <w:outlineLvl w:val="5"/>
    </w:pPr>
    <w:rPr>
      <w:rFonts w:ascii="Arial" w:hAnsi="Arial" w:eastAsia="黑体"/>
      <w:b/>
      <w:bCs/>
      <w:sz w:val="24"/>
      <w:szCs w:val="2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0"/>
      <w:szCs w:val="20"/>
      <w:lang w:val="en-US" w:eastAsia="en-US" w:bidi="ar-SA"/>
    </w:rPr>
  </w:style>
  <w:style w:type="paragraph" w:customStyle="1" w:styleId="7">
    <w:name w:val="正文文本缩进 21"/>
    <w:basedOn w:val="1"/>
    <w:autoRedefine/>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1336</Words>
  <Characters>1400</Characters>
  <TotalTime>0</TotalTime>
  <ScaleCrop>false</ScaleCrop>
  <LinksUpToDate>false</LinksUpToDate>
  <CharactersWithSpaces>1415</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2023-02-08T15:57:00Z</dcterms:created>
  <dc:creator>乌托邦</dc:creator>
  <cp:lastModifiedBy>:)</cp:lastModifiedBy>
  <dcterms:modified xsi:type="dcterms:W3CDTF">2024-05-29T03:09:00Z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2024-02-20T11:46:36Z</vt:filetime>
  </property>
  <property fmtid="{D5CDD505-2E9C-101B-9397-08002B2CF9AE}" pid="4" name="KSOProductBuildVer">
    <vt:lpwstr>2052-12.1.0.16929</vt:lpwstr>
  </property>
  <property fmtid="{D5CDD505-2E9C-101B-9397-08002B2CF9AE}" pid="5" name="ICV">
    <vt:lpwstr>33CA2555F0EC4B9D9D67319ED8D9AC59_13</vt:lpwstr>
  </property>
</Properties>
</file>